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AEBA5" w14:textId="55A08E6D" w:rsidR="00816C9D" w:rsidRPr="00007526" w:rsidRDefault="006E45D9" w:rsidP="00816C9D">
      <w:pPr>
        <w:tabs>
          <w:tab w:val="left" w:pos="1985"/>
          <w:tab w:val="left" w:pos="7920"/>
        </w:tabs>
        <w:spacing w:after="0"/>
        <w:jc w:val="both"/>
        <w:rPr>
          <w:rFonts w:ascii="Arial" w:hAnsi="Arial" w:cs="Arial"/>
          <w:b/>
          <w:sz w:val="24"/>
        </w:rPr>
      </w:pPr>
      <w:bookmarkStart w:id="0" w:name="_Toc508617208"/>
      <w:r w:rsidRPr="00007526">
        <w:rPr>
          <w:rFonts w:ascii="Arial" w:hAnsi="Arial" w:cs="Arial"/>
          <w:b/>
          <w:sz w:val="24"/>
          <w:lang w:val="de-DE"/>
        </w:rPr>
        <w:t>3GPP TSG-RAN WG4 Meeting #</w:t>
      </w:r>
      <w:r w:rsidR="004D7611" w:rsidRPr="004D7611">
        <w:rPr>
          <w:rFonts w:ascii="Arial" w:hAnsi="Arial" w:cs="Arial"/>
          <w:b/>
          <w:sz w:val="24"/>
          <w:lang w:val="de-DE"/>
        </w:rPr>
        <w:t>88</w:t>
      </w:r>
      <w:r w:rsidR="00CB311F" w:rsidRPr="004D7611">
        <w:rPr>
          <w:rFonts w:ascii="Arial" w:hAnsi="Arial" w:cs="Arial"/>
          <w:b/>
          <w:sz w:val="24"/>
          <w:lang w:val="de-DE"/>
        </w:rPr>
        <w:t>bis</w:t>
      </w:r>
      <w:r w:rsidR="00AE116C" w:rsidRPr="00007526">
        <w:rPr>
          <w:rFonts w:ascii="Arial" w:hAnsi="Arial" w:cs="Arial"/>
          <w:b/>
          <w:sz w:val="24"/>
          <w:lang w:val="de-DE"/>
        </w:rPr>
        <w:tab/>
      </w:r>
      <w:r w:rsidR="00AE116C" w:rsidRPr="00007526">
        <w:rPr>
          <w:rFonts w:ascii="Arial" w:hAnsi="Arial" w:cs="Arial"/>
          <w:b/>
          <w:sz w:val="24"/>
          <w:lang w:val="de-DE"/>
        </w:rPr>
        <w:tab/>
        <w:t>R4-</w:t>
      </w:r>
      <w:bookmarkStart w:id="1" w:name="_GoBack"/>
      <w:bookmarkEnd w:id="1"/>
      <w:r w:rsidR="00AE116C" w:rsidRPr="004560F6">
        <w:rPr>
          <w:rFonts w:ascii="Arial" w:hAnsi="Arial" w:cs="Arial"/>
          <w:b/>
          <w:sz w:val="24"/>
          <w:lang w:val="de-DE"/>
        </w:rPr>
        <w:t>18</w:t>
      </w:r>
      <w:r w:rsidR="004D7611" w:rsidRPr="004560F6">
        <w:rPr>
          <w:rFonts w:ascii="Arial" w:hAnsi="Arial" w:cs="Arial"/>
          <w:b/>
          <w:sz w:val="24"/>
          <w:lang w:val="de-DE"/>
        </w:rPr>
        <w:t>1</w:t>
      </w:r>
      <w:r w:rsidR="004560F6" w:rsidRPr="004560F6">
        <w:rPr>
          <w:rFonts w:ascii="Arial" w:hAnsi="Arial" w:cs="Arial"/>
          <w:b/>
          <w:sz w:val="24"/>
          <w:lang w:val="de-DE"/>
        </w:rPr>
        <w:t>3242</w:t>
      </w:r>
      <w:r w:rsidR="00AE116C" w:rsidRPr="00007526">
        <w:rPr>
          <w:rFonts w:ascii="Arial" w:hAnsi="Arial" w:cs="Arial"/>
          <w:b/>
          <w:sz w:val="24"/>
          <w:lang w:val="de-DE"/>
        </w:rPr>
        <w:br/>
      </w:r>
      <w:r w:rsidR="00CB311F" w:rsidRPr="00CB311F">
        <w:rPr>
          <w:rFonts w:ascii="Arial" w:hAnsi="Arial" w:cs="Arial"/>
          <w:b/>
          <w:sz w:val="24"/>
        </w:rPr>
        <w:t>Chengdu, China, 8 – 12 October 2018</w:t>
      </w:r>
    </w:p>
    <w:p w14:paraId="4CAF2595" w14:textId="77777777" w:rsidR="00816C9D" w:rsidRPr="00007526" w:rsidRDefault="00816C9D" w:rsidP="00816C9D">
      <w:pPr>
        <w:rPr>
          <w:rFonts w:ascii="Arial" w:hAnsi="Arial" w:cs="Arial"/>
          <w:b/>
          <w:sz w:val="24"/>
          <w:szCs w:val="24"/>
        </w:rPr>
      </w:pPr>
    </w:p>
    <w:p w14:paraId="76419CB8" w14:textId="4FEE0FD1"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Agenda item:</w:t>
      </w:r>
      <w:r w:rsidRPr="00007526">
        <w:rPr>
          <w:rFonts w:ascii="Arial" w:hAnsi="Arial" w:cs="Arial"/>
          <w:b/>
          <w:sz w:val="24"/>
          <w:szCs w:val="24"/>
        </w:rPr>
        <w:tab/>
      </w:r>
      <w:r w:rsidR="00A8329B">
        <w:rPr>
          <w:rFonts w:ascii="Arial" w:hAnsi="Arial" w:cs="Arial"/>
          <w:sz w:val="24"/>
          <w:szCs w:val="24"/>
        </w:rPr>
        <w:t>7.13.2.5</w:t>
      </w:r>
    </w:p>
    <w:p w14:paraId="4E2625A5" w14:textId="633531C0"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Source:</w:t>
      </w:r>
      <w:r w:rsidRPr="00007526">
        <w:rPr>
          <w:rFonts w:ascii="Arial" w:hAnsi="Arial" w:cs="Arial"/>
          <w:b/>
          <w:sz w:val="24"/>
          <w:szCs w:val="24"/>
        </w:rPr>
        <w:tab/>
      </w:r>
      <w:r w:rsidR="00347574" w:rsidRPr="00007526">
        <w:rPr>
          <w:rFonts w:ascii="Arial" w:hAnsi="Arial" w:cs="Arial"/>
          <w:sz w:val="24"/>
          <w:szCs w:val="24"/>
        </w:rPr>
        <w:t>Keysight Technologies</w:t>
      </w:r>
    </w:p>
    <w:p w14:paraId="287F0CE0" w14:textId="33D12B17" w:rsidR="00816C9D" w:rsidRPr="00007526" w:rsidRDefault="00816C9D" w:rsidP="00816C9D">
      <w:pPr>
        <w:tabs>
          <w:tab w:val="left" w:pos="2250"/>
        </w:tabs>
        <w:ind w:left="2160" w:hanging="2160"/>
        <w:rPr>
          <w:rFonts w:ascii="Arial" w:hAnsi="Arial" w:cs="Arial"/>
          <w:b/>
          <w:sz w:val="24"/>
          <w:szCs w:val="24"/>
        </w:rPr>
      </w:pPr>
      <w:r w:rsidRPr="00007526">
        <w:rPr>
          <w:rFonts w:ascii="Arial" w:hAnsi="Arial" w:cs="Arial"/>
          <w:b/>
          <w:sz w:val="24"/>
          <w:szCs w:val="24"/>
        </w:rPr>
        <w:t>Title:</w:t>
      </w:r>
      <w:r w:rsidRPr="00007526">
        <w:rPr>
          <w:rFonts w:ascii="Arial" w:hAnsi="Arial" w:cs="Arial"/>
          <w:b/>
          <w:sz w:val="24"/>
          <w:szCs w:val="24"/>
        </w:rPr>
        <w:tab/>
      </w:r>
      <w:r w:rsidR="00EC324F" w:rsidRPr="00A8329B">
        <w:rPr>
          <w:rFonts w:ascii="Arial" w:hAnsi="Arial" w:cs="Arial"/>
          <w:sz w:val="24"/>
          <w:szCs w:val="24"/>
        </w:rPr>
        <w:t xml:space="preserve">Channel model for </w:t>
      </w:r>
      <w:r w:rsidR="00997E60" w:rsidRPr="00A8329B">
        <w:rPr>
          <w:rFonts w:ascii="Arial" w:hAnsi="Arial" w:cs="Arial"/>
          <w:sz w:val="24"/>
          <w:szCs w:val="24"/>
        </w:rPr>
        <w:t>BS</w:t>
      </w:r>
      <w:r w:rsidR="009E2A47" w:rsidRPr="00A8329B">
        <w:rPr>
          <w:rFonts w:ascii="Arial" w:hAnsi="Arial" w:cs="Arial"/>
          <w:sz w:val="24"/>
          <w:szCs w:val="24"/>
        </w:rPr>
        <w:t xml:space="preserve"> demod</w:t>
      </w:r>
      <w:r w:rsidR="00A8329B">
        <w:rPr>
          <w:rFonts w:ascii="Arial" w:hAnsi="Arial" w:cs="Arial"/>
          <w:sz w:val="24"/>
          <w:szCs w:val="24"/>
        </w:rPr>
        <w:t>ulation</w:t>
      </w:r>
      <w:r w:rsidR="00EC324F">
        <w:rPr>
          <w:rFonts w:ascii="Arial" w:hAnsi="Arial" w:cs="Arial"/>
          <w:sz w:val="24"/>
          <w:szCs w:val="24"/>
        </w:rPr>
        <w:t xml:space="preserve"> </w:t>
      </w:r>
    </w:p>
    <w:p w14:paraId="2D1DB05D" w14:textId="765DCBA6" w:rsidR="00816C9D" w:rsidRPr="00007526" w:rsidRDefault="00816C9D" w:rsidP="00816C9D">
      <w:pPr>
        <w:tabs>
          <w:tab w:val="left" w:pos="2160"/>
        </w:tabs>
        <w:rPr>
          <w:rFonts w:ascii="Arial" w:hAnsi="Arial" w:cs="Arial"/>
          <w:b/>
          <w:sz w:val="24"/>
          <w:szCs w:val="24"/>
        </w:rPr>
      </w:pPr>
      <w:r w:rsidRPr="00007526">
        <w:rPr>
          <w:rFonts w:ascii="Arial" w:hAnsi="Arial" w:cs="Arial"/>
          <w:b/>
          <w:sz w:val="24"/>
          <w:szCs w:val="24"/>
        </w:rPr>
        <w:t>Document for:</w:t>
      </w:r>
      <w:r w:rsidRPr="00007526">
        <w:rPr>
          <w:rFonts w:ascii="Arial" w:hAnsi="Arial" w:cs="Arial"/>
          <w:b/>
          <w:sz w:val="24"/>
          <w:szCs w:val="24"/>
        </w:rPr>
        <w:tab/>
      </w:r>
      <w:r w:rsidR="00A8329B" w:rsidRPr="00A8329B">
        <w:rPr>
          <w:rFonts w:ascii="Arial" w:hAnsi="Arial" w:cs="Arial"/>
          <w:sz w:val="24"/>
          <w:szCs w:val="24"/>
        </w:rPr>
        <w:t>Approval</w:t>
      </w:r>
    </w:p>
    <w:p w14:paraId="6703A218" w14:textId="77777777" w:rsidR="00816C9D" w:rsidRPr="00007526" w:rsidRDefault="00816C9D" w:rsidP="001E1CF6">
      <w:pPr>
        <w:pStyle w:val="Heading1"/>
        <w:ind w:left="567" w:hanging="567"/>
      </w:pPr>
      <w:r w:rsidRPr="00007526">
        <w:t>1</w:t>
      </w:r>
      <w:r w:rsidRPr="00007526">
        <w:tab/>
        <w:t>Introduction</w:t>
      </w:r>
    </w:p>
    <w:p w14:paraId="166A07C9" w14:textId="62564AF0" w:rsidR="00997E60" w:rsidRDefault="008C31A8" w:rsidP="00EC324F">
      <w:pPr>
        <w:rPr>
          <w:rFonts w:eastAsia="Batang"/>
        </w:rPr>
      </w:pPr>
      <w:r w:rsidRPr="00997E60">
        <w:rPr>
          <w:rFonts w:eastAsia="Batang"/>
        </w:rPr>
        <w:t>In RAN4#8</w:t>
      </w:r>
      <w:r w:rsidR="00997E60">
        <w:rPr>
          <w:rFonts w:eastAsia="Batang"/>
        </w:rPr>
        <w:t>8 Way forward document [</w:t>
      </w:r>
      <w:r w:rsidR="00686BB1">
        <w:rPr>
          <w:rFonts w:eastAsia="Batang"/>
        </w:rPr>
        <w:t>1</w:t>
      </w:r>
      <w:r w:rsidR="00997E60">
        <w:rPr>
          <w:rFonts w:eastAsia="Batang"/>
        </w:rPr>
        <w:t>] was agreed to “reuse the conclusions from UE demodulation discussions” for FR1 and FR2. Moreover, for FR2 other options are not precluded. For FR2: “</w:t>
      </w:r>
      <w:r w:rsidR="00997E60" w:rsidRPr="00997E60">
        <w:rPr>
          <w:rFonts w:eastAsia="Batang"/>
        </w:rPr>
        <w:t>TE vendors and interested companies are invited to check if the channel model used by UE demodulation performance is applicable for BS demodul</w:t>
      </w:r>
      <w:r w:rsidR="00997E60">
        <w:rPr>
          <w:rFonts w:eastAsia="Batang"/>
        </w:rPr>
        <w:t>a</w:t>
      </w:r>
      <w:r w:rsidR="00997E60" w:rsidRPr="00997E60">
        <w:rPr>
          <w:rFonts w:eastAsia="Batang"/>
        </w:rPr>
        <w:t>tion performance test</w:t>
      </w:r>
      <w:r w:rsidR="00997E60">
        <w:rPr>
          <w:rFonts w:eastAsia="Batang"/>
        </w:rPr>
        <w:t>”.</w:t>
      </w:r>
      <w:r w:rsidR="009E2A47">
        <w:rPr>
          <w:rFonts w:eastAsia="Batang"/>
        </w:rPr>
        <w:t xml:space="preserve"> The channel model choice for UE demodulation was TDL model for both FR1 and FR2 [</w:t>
      </w:r>
      <w:r w:rsidR="004D7611">
        <w:rPr>
          <w:rFonts w:eastAsia="Batang"/>
        </w:rPr>
        <w:t>8]</w:t>
      </w:r>
      <w:r w:rsidR="009E2A47">
        <w:rPr>
          <w:rFonts w:eastAsia="Batang"/>
        </w:rPr>
        <w:t>.</w:t>
      </w:r>
    </w:p>
    <w:p w14:paraId="3AAE785F" w14:textId="5E77AFE1" w:rsidR="00E40278" w:rsidRPr="00997E60" w:rsidRDefault="009E2A47" w:rsidP="00EC324F">
      <w:pPr>
        <w:rPr>
          <w:rFonts w:eastAsia="Batang"/>
        </w:rPr>
      </w:pPr>
      <w:r>
        <w:rPr>
          <w:rFonts w:eastAsia="Batang"/>
        </w:rPr>
        <w:t xml:space="preserve">In this paper we discuss why non-spatial TDL models are not suitable for BS demodulation performance evaluation and propose to use </w:t>
      </w:r>
      <w:r w:rsidR="00461DEA">
        <w:rPr>
          <w:rFonts w:eastAsia="Batang"/>
        </w:rPr>
        <w:t>geometric</w:t>
      </w:r>
      <w:r>
        <w:rPr>
          <w:rFonts w:eastAsia="Batang"/>
        </w:rPr>
        <w:t xml:space="preserve"> clustered delay line (CDL) models instead.</w:t>
      </w:r>
    </w:p>
    <w:p w14:paraId="66B16993" w14:textId="07E69F7B" w:rsidR="00461DEA" w:rsidRDefault="00816C9D" w:rsidP="00497118">
      <w:pPr>
        <w:pStyle w:val="Heading1"/>
        <w:ind w:left="567" w:hanging="567"/>
      </w:pPr>
      <w:r w:rsidRPr="00007526">
        <w:t>2</w:t>
      </w:r>
      <w:r w:rsidRPr="00007526">
        <w:tab/>
      </w:r>
      <w:r w:rsidR="00461DEA">
        <w:t>Why not TDL models?</w:t>
      </w:r>
    </w:p>
    <w:p w14:paraId="5ACC10A1" w14:textId="7C8E8ACC" w:rsidR="002B026A" w:rsidRDefault="00461DEA" w:rsidP="008C4CC9">
      <w:r>
        <w:t>-Jakes DPS is not</w:t>
      </w:r>
      <w:r w:rsidR="007C47C3">
        <w:t xml:space="preserve"> realistic</w:t>
      </w:r>
      <w:r w:rsidR="00E91BF0">
        <w:t xml:space="preserve"> for FR2</w:t>
      </w:r>
      <w:r w:rsidR="0086188D">
        <w:t xml:space="preserve"> and beamforming Tx &amp; Rx</w:t>
      </w:r>
      <w:r w:rsidR="00497118">
        <w:t xml:space="preserve"> as described in [2]</w:t>
      </w:r>
    </w:p>
    <w:p w14:paraId="0F894748" w14:textId="77777777" w:rsidR="008C4CC9" w:rsidRDefault="008C4CC9" w:rsidP="008C4CC9">
      <w:r w:rsidRPr="004D7611">
        <w:t>-BS antenna is highly directive and relies on polarizations of antenna elements, for this reason physical antenna modelling and geometric propagation modelling are recommended</w:t>
      </w:r>
    </w:p>
    <w:p w14:paraId="2441B64A" w14:textId="1C8D1FA4" w:rsidR="0086188D" w:rsidRPr="002B026A" w:rsidRDefault="0086188D" w:rsidP="008133AC">
      <w:r w:rsidRPr="004D7611">
        <w:t>-TDL models do not consider any antenna characteristics, neither polarization nor directivity</w:t>
      </w:r>
    </w:p>
    <w:p w14:paraId="72D09533" w14:textId="72574CE1" w:rsidR="008C4CC9" w:rsidRDefault="004D7611" w:rsidP="008C4CC9">
      <w:r>
        <w:t>-</w:t>
      </w:r>
      <w:r w:rsidR="00257099">
        <w:t>CDL provides model is more realistic result than TDL (TR38.901)</w:t>
      </w:r>
    </w:p>
    <w:p w14:paraId="46F8BFF6" w14:textId="59FC785D" w:rsidR="008C4CC9" w:rsidRDefault="00257099" w:rsidP="008C4CC9">
      <w:r>
        <w:t>-CDL is a forward compatible choice as it enables MU-MIMO modelling by introducing users with angularly rotated CDL models, while TDL model does not contain or support any directional information</w:t>
      </w:r>
    </w:p>
    <w:p w14:paraId="065FA8B5" w14:textId="7AE1AA00" w:rsidR="00257099" w:rsidRDefault="00257099" w:rsidP="008C4CC9">
      <w:r>
        <w:t>-CDL is a forward compatible choice as it enables dynamic geometry modelling with a simple parameter interpolation scheme</w:t>
      </w:r>
    </w:p>
    <w:p w14:paraId="3E43C37A" w14:textId="1CA2F307" w:rsidR="00A8329B" w:rsidRDefault="00A8329B" w:rsidP="008C4CC9">
      <w:r w:rsidRPr="00A8329B">
        <w:t xml:space="preserve">Depending on the scope of Rel-15 BS performance requirements, some of the reasons above could not apply (as the functionality could be deferred to Rel-16). However, it is recommended to consider them at this stage </w:t>
      </w:r>
      <w:proofErr w:type="gramStart"/>
      <w:r w:rsidRPr="00A8329B">
        <w:t>in order to</w:t>
      </w:r>
      <w:proofErr w:type="gramEnd"/>
      <w:r w:rsidRPr="00A8329B">
        <w:t xml:space="preserve"> enable meaningful comparisons in the future</w:t>
      </w:r>
      <w:r>
        <w:t>.</w:t>
      </w:r>
    </w:p>
    <w:p w14:paraId="3B4098F3" w14:textId="53EB31B4" w:rsidR="00461DEA" w:rsidRPr="00007526" w:rsidRDefault="00461DEA" w:rsidP="00461DEA">
      <w:pPr>
        <w:pStyle w:val="Heading1"/>
        <w:ind w:left="567" w:hanging="567"/>
      </w:pPr>
      <w:r>
        <w:t>3</w:t>
      </w:r>
      <w:r w:rsidRPr="00007526">
        <w:tab/>
      </w:r>
      <w:r>
        <w:t>Proposed CDL models</w:t>
      </w:r>
    </w:p>
    <w:p w14:paraId="2694F325" w14:textId="19205222" w:rsidR="00461DEA" w:rsidRDefault="00461DEA" w:rsidP="008133AC">
      <w:r>
        <w:t xml:space="preserve">We propose to use </w:t>
      </w:r>
      <w:r w:rsidR="00A95743">
        <w:t>C</w:t>
      </w:r>
      <w:r w:rsidR="00EB236B">
        <w:t xml:space="preserve">DL of </w:t>
      </w:r>
      <w:r w:rsidR="00257099">
        <w:t>TR38.901</w:t>
      </w:r>
      <w:r w:rsidR="00EB236B">
        <w:t>[</w:t>
      </w:r>
      <w:r w:rsidR="00686BB1">
        <w:t>3</w:t>
      </w:r>
      <w:r w:rsidR="00EB236B">
        <w:t>]. Detailed steps for using CDL model are described in [</w:t>
      </w:r>
      <w:r w:rsidR="00686BB1">
        <w:t>4</w:t>
      </w:r>
      <w:r w:rsidR="00EB236B">
        <w:t>].</w:t>
      </w:r>
      <w:r w:rsidR="00686BB1">
        <w:t xml:space="preserve"> Five models, CDL-A…E, their mapping to scenarios and the corresponding scaling parameters are specified in Table 1.</w:t>
      </w:r>
      <w:r w:rsidR="00EB236B">
        <w:t xml:space="preserve"> </w:t>
      </w:r>
    </w:p>
    <w:p w14:paraId="13E971A6" w14:textId="5575F081" w:rsidR="003F3F4E" w:rsidRPr="005B3368" w:rsidRDefault="003F3F4E" w:rsidP="003F3F4E">
      <w:pPr>
        <w:pStyle w:val="TH"/>
      </w:pPr>
      <w:r w:rsidRPr="005B3368">
        <w:lastRenderedPageBreak/>
        <w:t xml:space="preserve">Table </w:t>
      </w:r>
      <w:r>
        <w:t>1</w:t>
      </w:r>
      <w:r w:rsidRPr="005B3368">
        <w:t>. Target spread (LS) parameters for CDL models</w:t>
      </w:r>
      <w:r w:rsidR="00315685">
        <w:t xml:space="preserve"> from the base-line model of TR38.901</w:t>
      </w:r>
      <w:r w:rsidRPr="005B3368">
        <w:t xml:space="preserve"> [calculated for 28GHz frequency</w:t>
      </w:r>
      <w:r w:rsidR="00257099">
        <w:t>, and applicable for FR2 frequency</w:t>
      </w:r>
      <w:r w:rsidRPr="005B336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417"/>
        <w:gridCol w:w="1394"/>
        <w:gridCol w:w="1087"/>
        <w:gridCol w:w="1087"/>
        <w:gridCol w:w="616"/>
        <w:gridCol w:w="605"/>
        <w:gridCol w:w="817"/>
      </w:tblGrid>
      <w:tr w:rsidR="003F3F4E" w:rsidRPr="005B3368" w14:paraId="3FBF1755" w14:textId="77777777" w:rsidTr="00D828B7">
        <w:trPr>
          <w:jc w:val="center"/>
        </w:trPr>
        <w:tc>
          <w:tcPr>
            <w:tcW w:w="0" w:type="auto"/>
            <w:shd w:val="clear" w:color="auto" w:fill="D9D9D9"/>
            <w:vAlign w:val="center"/>
          </w:tcPr>
          <w:p w14:paraId="7DB9BBD3" w14:textId="77777777" w:rsidR="003F3F4E" w:rsidRPr="005B3368" w:rsidRDefault="003F3F4E" w:rsidP="00D828B7">
            <w:pPr>
              <w:pStyle w:val="TAH"/>
              <w:rPr>
                <w:rFonts w:cs="Arial"/>
                <w:sz w:val="20"/>
                <w:lang w:eastAsia="zh-CN"/>
              </w:rPr>
            </w:pPr>
            <w:r w:rsidRPr="005B3368">
              <w:rPr>
                <w:rFonts w:cs="Arial"/>
                <w:sz w:val="20"/>
                <w:lang w:eastAsia="zh-CN"/>
              </w:rPr>
              <w:t>Model</w:t>
            </w:r>
          </w:p>
        </w:tc>
        <w:tc>
          <w:tcPr>
            <w:tcW w:w="0" w:type="auto"/>
            <w:shd w:val="clear" w:color="auto" w:fill="D9D9D9"/>
            <w:vAlign w:val="center"/>
          </w:tcPr>
          <w:p w14:paraId="59679BA4" w14:textId="77777777" w:rsidR="003F3F4E" w:rsidRPr="005B3368" w:rsidRDefault="003F3F4E" w:rsidP="00D828B7">
            <w:pPr>
              <w:pStyle w:val="TAH"/>
              <w:rPr>
                <w:rFonts w:cs="Arial"/>
                <w:sz w:val="20"/>
                <w:lang w:eastAsia="zh-CN"/>
              </w:rPr>
            </w:pPr>
            <w:r w:rsidRPr="005B3368">
              <w:rPr>
                <w:rFonts w:cs="Arial"/>
                <w:sz w:val="20"/>
                <w:lang w:eastAsia="zh-CN"/>
              </w:rPr>
              <w:t>Scenario</w:t>
            </w:r>
          </w:p>
        </w:tc>
        <w:tc>
          <w:tcPr>
            <w:tcW w:w="0" w:type="auto"/>
            <w:shd w:val="clear" w:color="auto" w:fill="D9D9D9"/>
            <w:vAlign w:val="center"/>
          </w:tcPr>
          <w:p w14:paraId="76CAC482" w14:textId="77777777" w:rsidR="003F3F4E" w:rsidRPr="005B3368" w:rsidRDefault="003F3F4E" w:rsidP="00D828B7">
            <w:pPr>
              <w:pStyle w:val="TAH"/>
              <w:rPr>
                <w:rFonts w:cs="Arial"/>
                <w:sz w:val="20"/>
                <w:lang w:eastAsia="zh-CN"/>
              </w:rPr>
            </w:pPr>
            <w:r w:rsidRPr="005B3368">
              <w:rPr>
                <w:rFonts w:cs="Arial"/>
                <w:position w:val="-12"/>
                <w:sz w:val="20"/>
              </w:rPr>
              <w:object w:dxaOrig="800" w:dyaOrig="360" w14:anchorId="2270D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8.5pt" o:ole="">
                  <v:imagedata r:id="rId12" o:title=""/>
                </v:shape>
                <o:OLEObject Type="Embed" ProgID="Equation.3" ShapeID="_x0000_i1025" DrawAspect="Content" ObjectID="_1599682295" r:id="rId13"/>
              </w:object>
            </w:r>
            <w:r w:rsidRPr="005B3368">
              <w:rPr>
                <w:rFonts w:cs="Arial"/>
                <w:sz w:val="20"/>
              </w:rPr>
              <w:t xml:space="preserve"> </w:t>
            </w:r>
            <w:r w:rsidRPr="005B3368">
              <w:rPr>
                <w:rFonts w:cs="Arial"/>
                <w:b w:val="0"/>
                <w:sz w:val="20"/>
              </w:rPr>
              <w:t>[ns]</w:t>
            </w:r>
          </w:p>
        </w:tc>
        <w:tc>
          <w:tcPr>
            <w:tcW w:w="0" w:type="auto"/>
            <w:gridSpan w:val="4"/>
            <w:shd w:val="clear" w:color="auto" w:fill="D9D9D9"/>
            <w:vAlign w:val="center"/>
          </w:tcPr>
          <w:p w14:paraId="5BE19893" w14:textId="77777777" w:rsidR="003F3F4E" w:rsidRPr="005B3368" w:rsidRDefault="003F3F4E" w:rsidP="00D828B7">
            <w:pPr>
              <w:pStyle w:val="TAH"/>
              <w:rPr>
                <w:rFonts w:cs="Arial"/>
                <w:sz w:val="20"/>
              </w:rPr>
            </w:pPr>
            <w:r w:rsidRPr="005B3368">
              <w:rPr>
                <w:rFonts w:cs="Arial"/>
                <w:position w:val="-12"/>
                <w:sz w:val="20"/>
              </w:rPr>
              <w:object w:dxaOrig="800" w:dyaOrig="360" w14:anchorId="5F3874E6">
                <v:shape id="_x0000_i1026" type="#_x0000_t75" style="width:40pt;height:18.5pt" o:ole="">
                  <v:imagedata r:id="rId14" o:title=""/>
                </v:shape>
                <o:OLEObject Type="Embed" ProgID="Equation.3" ShapeID="_x0000_i1026" DrawAspect="Content" ObjectID="_1599682296" r:id="rId15"/>
              </w:object>
            </w:r>
            <w:r w:rsidRPr="005B3368">
              <w:rPr>
                <w:rFonts w:cs="Arial"/>
                <w:sz w:val="20"/>
              </w:rPr>
              <w:t xml:space="preserve"> </w:t>
            </w:r>
            <w:r w:rsidRPr="005B3368">
              <w:rPr>
                <w:rFonts w:cs="Arial"/>
                <w:b w:val="0"/>
                <w:sz w:val="20"/>
              </w:rPr>
              <w:t>[</w:t>
            </w:r>
            <w:proofErr w:type="spellStart"/>
            <w:r w:rsidRPr="005B3368">
              <w:rPr>
                <w:rFonts w:cs="Arial"/>
                <w:b w:val="0"/>
                <w:sz w:val="20"/>
              </w:rPr>
              <w:t>deg</w:t>
            </w:r>
            <w:proofErr w:type="spellEnd"/>
            <w:r w:rsidRPr="005B3368">
              <w:rPr>
                <w:rFonts w:cs="Arial"/>
                <w:b w:val="0"/>
                <w:sz w:val="20"/>
              </w:rPr>
              <w:t>]</w:t>
            </w:r>
          </w:p>
        </w:tc>
        <w:tc>
          <w:tcPr>
            <w:tcW w:w="0" w:type="auto"/>
            <w:shd w:val="clear" w:color="auto" w:fill="D9D9D9"/>
            <w:vAlign w:val="center"/>
          </w:tcPr>
          <w:p w14:paraId="78A72839" w14:textId="77777777" w:rsidR="003F3F4E" w:rsidRPr="005B3368" w:rsidRDefault="003F3F4E" w:rsidP="00D828B7">
            <w:pPr>
              <w:pStyle w:val="TAH"/>
              <w:rPr>
                <w:rFonts w:cs="Arial"/>
                <w:sz w:val="20"/>
              </w:rPr>
            </w:pPr>
            <w:proofErr w:type="spellStart"/>
            <w:r w:rsidRPr="005B3368">
              <w:rPr>
                <w:rFonts w:cs="Arial"/>
                <w:b w:val="0"/>
                <w:sz w:val="20"/>
              </w:rPr>
              <w:t>Kf</w:t>
            </w:r>
            <w:proofErr w:type="spellEnd"/>
            <w:r w:rsidRPr="005B3368">
              <w:rPr>
                <w:rFonts w:cs="Arial"/>
                <w:sz w:val="20"/>
              </w:rPr>
              <w:t xml:space="preserve"> </w:t>
            </w:r>
            <w:r w:rsidRPr="005B3368">
              <w:rPr>
                <w:rFonts w:cs="Arial"/>
                <w:b w:val="0"/>
                <w:sz w:val="20"/>
              </w:rPr>
              <w:t>[dB]</w:t>
            </w:r>
          </w:p>
        </w:tc>
      </w:tr>
      <w:tr w:rsidR="003F3F4E" w:rsidRPr="005B3368" w14:paraId="7256A7DE" w14:textId="77777777" w:rsidTr="00D828B7">
        <w:trPr>
          <w:jc w:val="center"/>
        </w:trPr>
        <w:tc>
          <w:tcPr>
            <w:tcW w:w="0" w:type="auto"/>
            <w:shd w:val="clear" w:color="auto" w:fill="D9D9D9"/>
            <w:vAlign w:val="center"/>
          </w:tcPr>
          <w:p w14:paraId="20EEDED7" w14:textId="77777777" w:rsidR="003F3F4E" w:rsidRPr="005B3368" w:rsidRDefault="003F3F4E" w:rsidP="00D828B7">
            <w:pPr>
              <w:pStyle w:val="TAH"/>
              <w:rPr>
                <w:rFonts w:cs="Arial"/>
                <w:sz w:val="20"/>
                <w:lang w:eastAsia="zh-CN"/>
              </w:rPr>
            </w:pPr>
          </w:p>
        </w:tc>
        <w:tc>
          <w:tcPr>
            <w:tcW w:w="0" w:type="auto"/>
            <w:shd w:val="clear" w:color="auto" w:fill="D9D9D9"/>
          </w:tcPr>
          <w:p w14:paraId="06E7921C" w14:textId="77777777" w:rsidR="003F3F4E" w:rsidRPr="005B3368" w:rsidRDefault="003F3F4E" w:rsidP="00D828B7">
            <w:pPr>
              <w:pStyle w:val="TAH"/>
              <w:rPr>
                <w:rFonts w:cs="Arial"/>
                <w:sz w:val="20"/>
              </w:rPr>
            </w:pPr>
          </w:p>
        </w:tc>
        <w:tc>
          <w:tcPr>
            <w:tcW w:w="0" w:type="auto"/>
            <w:shd w:val="clear" w:color="auto" w:fill="D9D9D9"/>
            <w:vAlign w:val="center"/>
          </w:tcPr>
          <w:p w14:paraId="7CDCF1E4" w14:textId="77777777" w:rsidR="003F3F4E" w:rsidRPr="005B3368" w:rsidRDefault="003F3F4E" w:rsidP="00D828B7">
            <w:pPr>
              <w:pStyle w:val="TAH"/>
              <w:rPr>
                <w:rFonts w:cs="Arial"/>
                <w:sz w:val="20"/>
              </w:rPr>
            </w:pPr>
          </w:p>
        </w:tc>
        <w:tc>
          <w:tcPr>
            <w:tcW w:w="0" w:type="auto"/>
            <w:shd w:val="clear" w:color="auto" w:fill="D9D9D9"/>
          </w:tcPr>
          <w:p w14:paraId="4338C119" w14:textId="77777777" w:rsidR="003F3F4E" w:rsidRPr="005B3368" w:rsidRDefault="003F3F4E" w:rsidP="00D828B7">
            <w:pPr>
              <w:pStyle w:val="TAL"/>
              <w:rPr>
                <w:rFonts w:cs="Arial"/>
                <w:sz w:val="20"/>
                <w:lang w:eastAsia="zh-CN"/>
              </w:rPr>
            </w:pPr>
            <w:r w:rsidRPr="005B3368">
              <w:rPr>
                <w:rFonts w:cs="Arial"/>
                <w:sz w:val="20"/>
                <w:lang w:eastAsia="zh-CN"/>
              </w:rPr>
              <w:t>ASD</w:t>
            </w:r>
          </w:p>
        </w:tc>
        <w:tc>
          <w:tcPr>
            <w:tcW w:w="0" w:type="auto"/>
            <w:shd w:val="clear" w:color="auto" w:fill="D9D9D9"/>
          </w:tcPr>
          <w:p w14:paraId="7354ACED" w14:textId="77777777" w:rsidR="003F3F4E" w:rsidRPr="005B3368" w:rsidRDefault="003F3F4E" w:rsidP="00D828B7">
            <w:pPr>
              <w:pStyle w:val="TAL"/>
              <w:rPr>
                <w:rFonts w:cs="Arial"/>
                <w:sz w:val="20"/>
                <w:lang w:eastAsia="zh-CN"/>
              </w:rPr>
            </w:pPr>
            <w:r w:rsidRPr="005B3368">
              <w:rPr>
                <w:rFonts w:cs="Arial"/>
                <w:sz w:val="20"/>
                <w:lang w:eastAsia="zh-CN"/>
              </w:rPr>
              <w:t>ASA</w:t>
            </w:r>
          </w:p>
        </w:tc>
        <w:tc>
          <w:tcPr>
            <w:tcW w:w="0" w:type="auto"/>
            <w:shd w:val="clear" w:color="auto" w:fill="D9D9D9"/>
          </w:tcPr>
          <w:p w14:paraId="127AFFEE" w14:textId="77777777" w:rsidR="003F3F4E" w:rsidRPr="005B3368" w:rsidRDefault="003F3F4E" w:rsidP="00D828B7">
            <w:pPr>
              <w:pStyle w:val="TAL"/>
              <w:rPr>
                <w:rFonts w:cs="Arial"/>
                <w:sz w:val="20"/>
                <w:lang w:eastAsia="zh-CN"/>
              </w:rPr>
            </w:pPr>
            <w:r w:rsidRPr="005B3368">
              <w:rPr>
                <w:rFonts w:cs="Arial"/>
                <w:sz w:val="20"/>
                <w:lang w:eastAsia="zh-CN"/>
              </w:rPr>
              <w:t>ZSD</w:t>
            </w:r>
          </w:p>
        </w:tc>
        <w:tc>
          <w:tcPr>
            <w:tcW w:w="0" w:type="auto"/>
            <w:shd w:val="clear" w:color="auto" w:fill="D9D9D9"/>
          </w:tcPr>
          <w:p w14:paraId="13B8FC72" w14:textId="77777777" w:rsidR="003F3F4E" w:rsidRPr="005B3368" w:rsidRDefault="003F3F4E" w:rsidP="00D828B7">
            <w:pPr>
              <w:pStyle w:val="TAL"/>
              <w:rPr>
                <w:rFonts w:cs="Arial"/>
                <w:sz w:val="20"/>
                <w:lang w:eastAsia="zh-CN"/>
              </w:rPr>
            </w:pPr>
            <w:r w:rsidRPr="005B3368">
              <w:rPr>
                <w:rFonts w:cs="Arial"/>
                <w:sz w:val="20"/>
                <w:lang w:eastAsia="zh-CN"/>
              </w:rPr>
              <w:t>ZSA</w:t>
            </w:r>
          </w:p>
        </w:tc>
        <w:tc>
          <w:tcPr>
            <w:tcW w:w="0" w:type="auto"/>
            <w:shd w:val="clear" w:color="auto" w:fill="D9D9D9"/>
          </w:tcPr>
          <w:p w14:paraId="3AB9509F" w14:textId="77777777" w:rsidR="003F3F4E" w:rsidRPr="005B3368" w:rsidRDefault="003F3F4E" w:rsidP="00D828B7">
            <w:pPr>
              <w:pStyle w:val="TAH"/>
              <w:rPr>
                <w:rFonts w:cs="Arial"/>
                <w:sz w:val="20"/>
              </w:rPr>
            </w:pPr>
          </w:p>
        </w:tc>
      </w:tr>
      <w:tr w:rsidR="003F3F4E" w:rsidRPr="005B3368" w14:paraId="2ED7AD0A" w14:textId="77777777" w:rsidTr="00D828B7">
        <w:trPr>
          <w:jc w:val="center"/>
        </w:trPr>
        <w:tc>
          <w:tcPr>
            <w:tcW w:w="0" w:type="auto"/>
          </w:tcPr>
          <w:p w14:paraId="0172F420" w14:textId="77777777" w:rsidR="003F3F4E" w:rsidRPr="00686BB1" w:rsidRDefault="003F3F4E" w:rsidP="00D828B7">
            <w:pPr>
              <w:pStyle w:val="TAL"/>
              <w:rPr>
                <w:rFonts w:cs="Arial"/>
                <w:lang w:eastAsia="zh-CN"/>
              </w:rPr>
            </w:pPr>
            <w:r w:rsidRPr="00686BB1">
              <w:rPr>
                <w:rFonts w:cs="Arial"/>
                <w:lang w:eastAsia="zh-CN"/>
              </w:rPr>
              <w:t>CDL-A</w:t>
            </w:r>
          </w:p>
        </w:tc>
        <w:tc>
          <w:tcPr>
            <w:tcW w:w="0" w:type="auto"/>
          </w:tcPr>
          <w:p w14:paraId="320C287F" w14:textId="77777777" w:rsidR="003F3F4E" w:rsidRPr="00686BB1" w:rsidRDefault="003F3F4E" w:rsidP="00D828B7">
            <w:pPr>
              <w:pStyle w:val="TAL"/>
              <w:rPr>
                <w:rFonts w:cs="Arial"/>
                <w:lang w:eastAsia="zh-CN"/>
              </w:rPr>
            </w:pPr>
            <w:proofErr w:type="spellStart"/>
            <w:r w:rsidRPr="00686BB1">
              <w:rPr>
                <w:rFonts w:cs="Arial"/>
                <w:lang w:eastAsia="zh-CN"/>
              </w:rPr>
              <w:t>UMi</w:t>
            </w:r>
            <w:proofErr w:type="spellEnd"/>
            <w:r w:rsidRPr="00686BB1">
              <w:rPr>
                <w:rFonts w:cs="Arial"/>
                <w:lang w:eastAsia="zh-CN"/>
              </w:rPr>
              <w:t xml:space="preserve"> O2I NLOS </w:t>
            </w:r>
          </w:p>
        </w:tc>
        <w:tc>
          <w:tcPr>
            <w:tcW w:w="0" w:type="auto"/>
          </w:tcPr>
          <w:p w14:paraId="177A64CF" w14:textId="77777777" w:rsidR="003F3F4E" w:rsidRPr="00686BB1" w:rsidRDefault="003F3F4E" w:rsidP="00D828B7">
            <w:pPr>
              <w:pStyle w:val="TAL"/>
              <w:rPr>
                <w:rFonts w:cs="Arial"/>
                <w:lang w:eastAsia="zh-CN"/>
              </w:rPr>
            </w:pPr>
            <w:r w:rsidRPr="00686BB1">
              <w:rPr>
                <w:rFonts w:cs="Arial"/>
                <w:lang w:eastAsia="zh-CN"/>
              </w:rPr>
              <w:t>239.9</w:t>
            </w:r>
          </w:p>
        </w:tc>
        <w:tc>
          <w:tcPr>
            <w:tcW w:w="0" w:type="auto"/>
          </w:tcPr>
          <w:p w14:paraId="4D7A21EB" w14:textId="77777777" w:rsidR="003F3F4E" w:rsidRPr="00686BB1" w:rsidRDefault="003F3F4E" w:rsidP="00D828B7">
            <w:pPr>
              <w:pStyle w:val="TAL"/>
              <w:rPr>
                <w:rFonts w:cs="Arial"/>
                <w:lang w:eastAsia="zh-CN"/>
              </w:rPr>
            </w:pPr>
            <w:r w:rsidRPr="00686BB1">
              <w:rPr>
                <w:rFonts w:cs="Arial"/>
                <w:lang w:eastAsia="zh-CN"/>
              </w:rPr>
              <w:t>17.8</w:t>
            </w:r>
          </w:p>
        </w:tc>
        <w:tc>
          <w:tcPr>
            <w:tcW w:w="0" w:type="auto"/>
          </w:tcPr>
          <w:p w14:paraId="617405DB" w14:textId="77777777" w:rsidR="003F3F4E" w:rsidRPr="00686BB1" w:rsidRDefault="003F3F4E" w:rsidP="00D828B7">
            <w:pPr>
              <w:pStyle w:val="TAL"/>
              <w:rPr>
                <w:rFonts w:cs="Arial"/>
                <w:lang w:eastAsia="zh-CN"/>
              </w:rPr>
            </w:pPr>
            <w:r w:rsidRPr="00686BB1">
              <w:rPr>
                <w:rFonts w:cs="Arial"/>
                <w:lang w:eastAsia="zh-CN"/>
              </w:rPr>
              <w:t>57.5</w:t>
            </w:r>
          </w:p>
        </w:tc>
        <w:tc>
          <w:tcPr>
            <w:tcW w:w="0" w:type="auto"/>
          </w:tcPr>
          <w:p w14:paraId="3B117DAC" w14:textId="77777777" w:rsidR="003F3F4E" w:rsidRPr="00686BB1" w:rsidRDefault="003F3F4E" w:rsidP="00D828B7">
            <w:pPr>
              <w:pStyle w:val="TAL"/>
              <w:rPr>
                <w:rFonts w:cs="Arial"/>
                <w:lang w:eastAsia="zh-CN"/>
              </w:rPr>
            </w:pPr>
            <w:r w:rsidRPr="00686BB1">
              <w:rPr>
                <w:rFonts w:cs="Arial"/>
                <w:lang w:eastAsia="zh-CN"/>
              </w:rPr>
              <w:t>1.6</w:t>
            </w:r>
          </w:p>
        </w:tc>
        <w:tc>
          <w:tcPr>
            <w:tcW w:w="0" w:type="auto"/>
          </w:tcPr>
          <w:p w14:paraId="290F0488" w14:textId="77777777" w:rsidR="003F3F4E" w:rsidRPr="00686BB1" w:rsidRDefault="003F3F4E" w:rsidP="00D828B7">
            <w:pPr>
              <w:pStyle w:val="TAL"/>
              <w:rPr>
                <w:rFonts w:cs="Arial"/>
                <w:lang w:eastAsia="zh-CN"/>
              </w:rPr>
            </w:pPr>
            <w:r w:rsidRPr="00686BB1">
              <w:rPr>
                <w:rFonts w:cs="Arial"/>
                <w:lang w:eastAsia="zh-CN"/>
              </w:rPr>
              <w:t>10.2</w:t>
            </w:r>
          </w:p>
        </w:tc>
        <w:tc>
          <w:tcPr>
            <w:tcW w:w="0" w:type="auto"/>
          </w:tcPr>
          <w:p w14:paraId="402D8F1A" w14:textId="77777777" w:rsidR="003F3F4E" w:rsidRPr="00686BB1" w:rsidRDefault="003F3F4E" w:rsidP="00D828B7">
            <w:pPr>
              <w:pStyle w:val="TAL"/>
              <w:jc w:val="center"/>
              <w:rPr>
                <w:rFonts w:cs="Arial"/>
                <w:lang w:eastAsia="zh-CN"/>
              </w:rPr>
            </w:pPr>
            <w:r w:rsidRPr="00686BB1">
              <w:rPr>
                <w:rFonts w:cs="Arial"/>
                <w:lang w:eastAsia="zh-CN"/>
              </w:rPr>
              <w:t>-</w:t>
            </w:r>
          </w:p>
        </w:tc>
      </w:tr>
      <w:tr w:rsidR="003F3F4E" w:rsidRPr="005B3368" w14:paraId="7214D10A" w14:textId="77777777" w:rsidTr="00D828B7">
        <w:trPr>
          <w:jc w:val="center"/>
        </w:trPr>
        <w:tc>
          <w:tcPr>
            <w:tcW w:w="0" w:type="auto"/>
          </w:tcPr>
          <w:p w14:paraId="2316353F" w14:textId="77777777" w:rsidR="003F3F4E" w:rsidRPr="00686BB1" w:rsidRDefault="003F3F4E" w:rsidP="00D828B7">
            <w:pPr>
              <w:pStyle w:val="TAL"/>
              <w:rPr>
                <w:rFonts w:cs="Arial"/>
                <w:lang w:eastAsia="zh-CN"/>
              </w:rPr>
            </w:pPr>
            <w:r w:rsidRPr="00686BB1">
              <w:rPr>
                <w:rFonts w:cs="Arial"/>
                <w:lang w:eastAsia="zh-CN"/>
              </w:rPr>
              <w:t>CDL-B</w:t>
            </w:r>
          </w:p>
        </w:tc>
        <w:tc>
          <w:tcPr>
            <w:tcW w:w="0" w:type="auto"/>
          </w:tcPr>
          <w:p w14:paraId="260578D9" w14:textId="77777777" w:rsidR="003F3F4E" w:rsidRPr="00686BB1" w:rsidRDefault="003F3F4E" w:rsidP="00D828B7">
            <w:pPr>
              <w:pStyle w:val="TAL"/>
              <w:rPr>
                <w:rFonts w:cs="Arial"/>
                <w:lang w:eastAsia="zh-CN"/>
              </w:rPr>
            </w:pPr>
            <w:proofErr w:type="spellStart"/>
            <w:r w:rsidRPr="00686BB1">
              <w:rPr>
                <w:rFonts w:cs="Arial"/>
                <w:lang w:eastAsia="zh-CN"/>
              </w:rPr>
              <w:t>UMi</w:t>
            </w:r>
            <w:proofErr w:type="spellEnd"/>
            <w:r w:rsidRPr="00686BB1">
              <w:rPr>
                <w:rFonts w:cs="Arial"/>
                <w:lang w:eastAsia="zh-CN"/>
              </w:rPr>
              <w:t xml:space="preserve"> NLOS</w:t>
            </w:r>
          </w:p>
        </w:tc>
        <w:tc>
          <w:tcPr>
            <w:tcW w:w="0" w:type="auto"/>
          </w:tcPr>
          <w:p w14:paraId="3AF9D0D5" w14:textId="77777777" w:rsidR="003F3F4E" w:rsidRPr="00686BB1" w:rsidRDefault="003F3F4E" w:rsidP="00D828B7">
            <w:pPr>
              <w:pStyle w:val="TAL"/>
              <w:rPr>
                <w:rFonts w:cs="Arial"/>
                <w:lang w:eastAsia="zh-CN"/>
              </w:rPr>
            </w:pPr>
            <w:r w:rsidRPr="00686BB1">
              <w:rPr>
                <w:rFonts w:cs="Arial"/>
                <w:lang w:eastAsia="zh-CN"/>
              </w:rPr>
              <w:t>65.9</w:t>
            </w:r>
          </w:p>
        </w:tc>
        <w:tc>
          <w:tcPr>
            <w:tcW w:w="0" w:type="auto"/>
          </w:tcPr>
          <w:p w14:paraId="1CCD5778" w14:textId="77777777" w:rsidR="003F3F4E" w:rsidRPr="00686BB1" w:rsidRDefault="003F3F4E" w:rsidP="00D828B7">
            <w:pPr>
              <w:pStyle w:val="TAL"/>
              <w:rPr>
                <w:rFonts w:cs="Arial"/>
                <w:lang w:eastAsia="zh-CN"/>
              </w:rPr>
            </w:pPr>
            <w:r w:rsidRPr="00686BB1">
              <w:rPr>
                <w:rFonts w:cs="Arial"/>
                <w:lang w:eastAsia="zh-CN"/>
              </w:rPr>
              <w:t>15.6</w:t>
            </w:r>
          </w:p>
        </w:tc>
        <w:tc>
          <w:tcPr>
            <w:tcW w:w="0" w:type="auto"/>
          </w:tcPr>
          <w:p w14:paraId="0CA15324" w14:textId="77777777" w:rsidR="003F3F4E" w:rsidRPr="00686BB1" w:rsidRDefault="003F3F4E" w:rsidP="00D828B7">
            <w:pPr>
              <w:pStyle w:val="TAL"/>
              <w:rPr>
                <w:rFonts w:cs="Arial"/>
                <w:lang w:eastAsia="zh-CN"/>
              </w:rPr>
            </w:pPr>
            <w:r w:rsidRPr="00686BB1">
              <w:rPr>
                <w:rFonts w:cs="Arial"/>
                <w:lang w:eastAsia="zh-CN"/>
              </w:rPr>
              <w:t>49.3</w:t>
            </w:r>
          </w:p>
        </w:tc>
        <w:tc>
          <w:tcPr>
            <w:tcW w:w="0" w:type="auto"/>
          </w:tcPr>
          <w:p w14:paraId="23FF3691" w14:textId="77777777" w:rsidR="003F3F4E" w:rsidRPr="00686BB1" w:rsidRDefault="003F3F4E" w:rsidP="00D828B7">
            <w:pPr>
              <w:pStyle w:val="TAL"/>
              <w:rPr>
                <w:rFonts w:cs="Arial"/>
                <w:lang w:eastAsia="zh-CN"/>
              </w:rPr>
            </w:pPr>
            <w:r w:rsidRPr="00686BB1">
              <w:rPr>
                <w:rFonts w:cs="Arial"/>
                <w:lang w:eastAsia="zh-CN"/>
              </w:rPr>
              <w:t>1.1</w:t>
            </w:r>
          </w:p>
        </w:tc>
        <w:tc>
          <w:tcPr>
            <w:tcW w:w="0" w:type="auto"/>
          </w:tcPr>
          <w:p w14:paraId="10DD0BC8" w14:textId="77777777" w:rsidR="003F3F4E" w:rsidRPr="00686BB1" w:rsidRDefault="003F3F4E" w:rsidP="00D828B7">
            <w:pPr>
              <w:pStyle w:val="TAL"/>
              <w:rPr>
                <w:rFonts w:cs="Arial"/>
                <w:lang w:eastAsia="zh-CN"/>
              </w:rPr>
            </w:pPr>
            <w:r w:rsidRPr="00686BB1">
              <w:rPr>
                <w:rFonts w:cs="Arial"/>
                <w:lang w:eastAsia="zh-CN"/>
              </w:rPr>
              <w:t>7.3</w:t>
            </w:r>
          </w:p>
        </w:tc>
        <w:tc>
          <w:tcPr>
            <w:tcW w:w="0" w:type="auto"/>
          </w:tcPr>
          <w:p w14:paraId="0B19A67D" w14:textId="77777777" w:rsidR="003F3F4E" w:rsidRPr="00686BB1" w:rsidRDefault="003F3F4E" w:rsidP="00D828B7">
            <w:pPr>
              <w:pStyle w:val="TAL"/>
              <w:jc w:val="center"/>
              <w:rPr>
                <w:rFonts w:cs="Arial"/>
                <w:lang w:eastAsia="zh-CN"/>
              </w:rPr>
            </w:pPr>
            <w:r w:rsidRPr="00686BB1">
              <w:rPr>
                <w:rFonts w:cs="Arial"/>
                <w:lang w:eastAsia="zh-CN"/>
              </w:rPr>
              <w:t>-</w:t>
            </w:r>
          </w:p>
        </w:tc>
      </w:tr>
      <w:tr w:rsidR="003F3F4E" w:rsidRPr="005B3368" w14:paraId="0F386624" w14:textId="77777777" w:rsidTr="00D828B7">
        <w:trPr>
          <w:jc w:val="center"/>
        </w:trPr>
        <w:tc>
          <w:tcPr>
            <w:tcW w:w="0" w:type="auto"/>
          </w:tcPr>
          <w:p w14:paraId="23A45F5A" w14:textId="77777777" w:rsidR="003F3F4E" w:rsidRPr="00686BB1" w:rsidRDefault="003F3F4E" w:rsidP="00D828B7">
            <w:pPr>
              <w:pStyle w:val="TAL"/>
              <w:rPr>
                <w:rFonts w:cs="Arial"/>
                <w:lang w:eastAsia="zh-CN"/>
              </w:rPr>
            </w:pPr>
            <w:r w:rsidRPr="00686BB1">
              <w:rPr>
                <w:rFonts w:cs="Arial"/>
                <w:lang w:eastAsia="zh-CN"/>
              </w:rPr>
              <w:t>CDL-C</w:t>
            </w:r>
          </w:p>
        </w:tc>
        <w:tc>
          <w:tcPr>
            <w:tcW w:w="0" w:type="auto"/>
          </w:tcPr>
          <w:p w14:paraId="73EAB6C4" w14:textId="77777777" w:rsidR="003F3F4E" w:rsidRPr="00686BB1" w:rsidRDefault="003F3F4E" w:rsidP="00D828B7">
            <w:pPr>
              <w:pStyle w:val="TAL"/>
              <w:rPr>
                <w:rFonts w:cs="Arial"/>
                <w:lang w:eastAsia="zh-CN"/>
              </w:rPr>
            </w:pPr>
            <w:r w:rsidRPr="00686BB1">
              <w:rPr>
                <w:rFonts w:cs="Arial"/>
                <w:lang w:eastAsia="zh-CN"/>
              </w:rPr>
              <w:t>Indoor NLOS</w:t>
            </w:r>
          </w:p>
        </w:tc>
        <w:tc>
          <w:tcPr>
            <w:tcW w:w="0" w:type="auto"/>
          </w:tcPr>
          <w:p w14:paraId="0E726A74" w14:textId="77777777" w:rsidR="003F3F4E" w:rsidRPr="00686BB1" w:rsidRDefault="003F3F4E" w:rsidP="00D828B7">
            <w:pPr>
              <w:pStyle w:val="TAL"/>
              <w:rPr>
                <w:rFonts w:cs="Arial"/>
                <w:lang w:eastAsia="zh-CN"/>
              </w:rPr>
            </w:pPr>
            <w:r w:rsidRPr="00686BB1">
              <w:rPr>
                <w:rFonts w:cs="Arial"/>
                <w:lang w:eastAsia="zh-CN"/>
              </w:rPr>
              <w:t>26.2</w:t>
            </w:r>
          </w:p>
        </w:tc>
        <w:tc>
          <w:tcPr>
            <w:tcW w:w="0" w:type="auto"/>
          </w:tcPr>
          <w:p w14:paraId="566A9152" w14:textId="77777777" w:rsidR="003F3F4E" w:rsidRPr="00686BB1" w:rsidRDefault="003F3F4E" w:rsidP="00D828B7">
            <w:pPr>
              <w:pStyle w:val="TAL"/>
              <w:rPr>
                <w:rFonts w:cs="Arial"/>
                <w:lang w:eastAsia="zh-CN"/>
              </w:rPr>
            </w:pPr>
            <w:r w:rsidRPr="00686BB1">
              <w:rPr>
                <w:rFonts w:cs="Arial"/>
                <w:lang w:eastAsia="zh-CN"/>
              </w:rPr>
              <w:t>41.7</w:t>
            </w:r>
          </w:p>
        </w:tc>
        <w:tc>
          <w:tcPr>
            <w:tcW w:w="0" w:type="auto"/>
          </w:tcPr>
          <w:p w14:paraId="5155E4EF" w14:textId="77777777" w:rsidR="003F3F4E" w:rsidRPr="00686BB1" w:rsidRDefault="003F3F4E" w:rsidP="00D828B7">
            <w:pPr>
              <w:pStyle w:val="TAL"/>
              <w:rPr>
                <w:rFonts w:cs="Arial"/>
                <w:lang w:eastAsia="zh-CN"/>
              </w:rPr>
            </w:pPr>
            <w:r w:rsidRPr="00686BB1">
              <w:rPr>
                <w:rFonts w:cs="Arial"/>
                <w:lang w:eastAsia="zh-CN"/>
              </w:rPr>
              <w:t>50.4</w:t>
            </w:r>
          </w:p>
        </w:tc>
        <w:tc>
          <w:tcPr>
            <w:tcW w:w="0" w:type="auto"/>
          </w:tcPr>
          <w:p w14:paraId="673C7F1C" w14:textId="77777777" w:rsidR="003F3F4E" w:rsidRPr="00686BB1" w:rsidRDefault="003F3F4E" w:rsidP="00D828B7">
            <w:pPr>
              <w:pStyle w:val="TAL"/>
              <w:rPr>
                <w:rFonts w:cs="Arial"/>
                <w:lang w:eastAsia="zh-CN"/>
              </w:rPr>
            </w:pPr>
            <w:r w:rsidRPr="00686BB1">
              <w:rPr>
                <w:rFonts w:cs="Arial"/>
                <w:lang w:eastAsia="zh-CN"/>
              </w:rPr>
              <w:t>12.0</w:t>
            </w:r>
          </w:p>
        </w:tc>
        <w:tc>
          <w:tcPr>
            <w:tcW w:w="0" w:type="auto"/>
          </w:tcPr>
          <w:p w14:paraId="16E550A8" w14:textId="77777777" w:rsidR="003F3F4E" w:rsidRPr="00686BB1" w:rsidRDefault="003F3F4E" w:rsidP="00D828B7">
            <w:pPr>
              <w:pStyle w:val="TAL"/>
              <w:rPr>
                <w:rFonts w:cs="Arial"/>
                <w:lang w:eastAsia="zh-CN"/>
              </w:rPr>
            </w:pPr>
            <w:r w:rsidRPr="00686BB1">
              <w:rPr>
                <w:rFonts w:cs="Arial"/>
                <w:lang w:eastAsia="zh-CN"/>
              </w:rPr>
              <w:t>14.7</w:t>
            </w:r>
          </w:p>
        </w:tc>
        <w:tc>
          <w:tcPr>
            <w:tcW w:w="0" w:type="auto"/>
          </w:tcPr>
          <w:p w14:paraId="7653FDB1" w14:textId="77777777" w:rsidR="003F3F4E" w:rsidRPr="00686BB1" w:rsidRDefault="003F3F4E" w:rsidP="00D828B7">
            <w:pPr>
              <w:pStyle w:val="TAL"/>
              <w:jc w:val="center"/>
              <w:rPr>
                <w:rFonts w:cs="Arial"/>
                <w:lang w:eastAsia="zh-CN"/>
              </w:rPr>
            </w:pPr>
            <w:r w:rsidRPr="00686BB1">
              <w:rPr>
                <w:rFonts w:cs="Arial"/>
                <w:lang w:eastAsia="zh-CN"/>
              </w:rPr>
              <w:t>-</w:t>
            </w:r>
          </w:p>
        </w:tc>
      </w:tr>
      <w:tr w:rsidR="003F3F4E" w:rsidRPr="005B3368" w14:paraId="4AD9465A" w14:textId="77777777" w:rsidTr="00D828B7">
        <w:trPr>
          <w:jc w:val="center"/>
        </w:trPr>
        <w:tc>
          <w:tcPr>
            <w:tcW w:w="0" w:type="auto"/>
          </w:tcPr>
          <w:p w14:paraId="01B329DB" w14:textId="77777777" w:rsidR="003F3F4E" w:rsidRPr="00686BB1" w:rsidRDefault="003F3F4E" w:rsidP="00D828B7">
            <w:pPr>
              <w:pStyle w:val="TAL"/>
              <w:rPr>
                <w:rFonts w:cs="Arial"/>
                <w:lang w:eastAsia="zh-CN"/>
              </w:rPr>
            </w:pPr>
            <w:r w:rsidRPr="00686BB1">
              <w:rPr>
                <w:rFonts w:cs="Arial"/>
                <w:lang w:eastAsia="zh-CN"/>
              </w:rPr>
              <w:t>CDL-D</w:t>
            </w:r>
          </w:p>
        </w:tc>
        <w:tc>
          <w:tcPr>
            <w:tcW w:w="0" w:type="auto"/>
          </w:tcPr>
          <w:p w14:paraId="51596191" w14:textId="77777777" w:rsidR="003F3F4E" w:rsidRPr="00686BB1" w:rsidRDefault="003F3F4E" w:rsidP="00D828B7">
            <w:pPr>
              <w:pStyle w:val="TAL"/>
              <w:rPr>
                <w:rFonts w:cs="Arial"/>
                <w:lang w:eastAsia="zh-CN"/>
              </w:rPr>
            </w:pPr>
            <w:r w:rsidRPr="00686BB1">
              <w:rPr>
                <w:rFonts w:cs="Arial"/>
                <w:lang w:eastAsia="zh-CN"/>
              </w:rPr>
              <w:t>Indoor LOS</w:t>
            </w:r>
          </w:p>
        </w:tc>
        <w:tc>
          <w:tcPr>
            <w:tcW w:w="0" w:type="auto"/>
          </w:tcPr>
          <w:p w14:paraId="6D00DB8E" w14:textId="77777777" w:rsidR="003F3F4E" w:rsidRPr="00686BB1" w:rsidRDefault="003F3F4E" w:rsidP="00D828B7">
            <w:pPr>
              <w:pStyle w:val="TAL"/>
              <w:rPr>
                <w:rFonts w:cs="Arial"/>
                <w:lang w:eastAsia="zh-CN"/>
              </w:rPr>
            </w:pPr>
            <w:r w:rsidRPr="00686BB1">
              <w:rPr>
                <w:rFonts w:cs="Arial"/>
                <w:lang w:eastAsia="zh-CN"/>
              </w:rPr>
              <w:t>19.7</w:t>
            </w:r>
          </w:p>
        </w:tc>
        <w:tc>
          <w:tcPr>
            <w:tcW w:w="0" w:type="auto"/>
          </w:tcPr>
          <w:p w14:paraId="54F3CC4C" w14:textId="77777777" w:rsidR="003F3F4E" w:rsidRPr="00686BB1" w:rsidRDefault="003F3F4E" w:rsidP="00D828B7">
            <w:pPr>
              <w:pStyle w:val="TAL"/>
              <w:rPr>
                <w:rFonts w:cs="Arial"/>
                <w:color w:val="FF0000"/>
                <w:lang w:eastAsia="zh-CN"/>
              </w:rPr>
            </w:pPr>
            <w:r w:rsidRPr="00686BB1">
              <w:rPr>
                <w:rFonts w:cs="Arial"/>
                <w:color w:val="FF0000"/>
                <w:lang w:eastAsia="zh-CN"/>
              </w:rPr>
              <w:t xml:space="preserve">33.3 </w:t>
            </w:r>
            <w:r w:rsidRPr="00686BB1">
              <w:rPr>
                <w:rFonts w:cs="Arial"/>
                <w:color w:val="A6A6A6"/>
                <w:lang w:eastAsia="zh-CN"/>
              </w:rPr>
              <w:t>(39.8)</w:t>
            </w:r>
          </w:p>
        </w:tc>
        <w:tc>
          <w:tcPr>
            <w:tcW w:w="0" w:type="auto"/>
          </w:tcPr>
          <w:p w14:paraId="27F1673D" w14:textId="77777777" w:rsidR="003F3F4E" w:rsidRPr="00686BB1" w:rsidRDefault="003F3F4E" w:rsidP="00D828B7">
            <w:pPr>
              <w:pStyle w:val="TAL"/>
              <w:rPr>
                <w:rFonts w:cs="Arial"/>
                <w:color w:val="FF0000"/>
                <w:lang w:eastAsia="zh-CN"/>
              </w:rPr>
            </w:pPr>
            <w:r w:rsidRPr="00686BB1">
              <w:rPr>
                <w:rFonts w:cs="Arial"/>
                <w:color w:val="FF0000"/>
                <w:lang w:eastAsia="zh-CN"/>
              </w:rPr>
              <w:t xml:space="preserve">26.0 </w:t>
            </w:r>
            <w:r w:rsidRPr="00686BB1">
              <w:rPr>
                <w:rFonts w:cs="Arial"/>
                <w:color w:val="A6A6A6"/>
                <w:lang w:eastAsia="zh-CN"/>
              </w:rPr>
              <w:t>(31.9)</w:t>
            </w:r>
          </w:p>
        </w:tc>
        <w:tc>
          <w:tcPr>
            <w:tcW w:w="0" w:type="auto"/>
          </w:tcPr>
          <w:p w14:paraId="73124AA7" w14:textId="77777777" w:rsidR="003F3F4E" w:rsidRPr="00686BB1" w:rsidRDefault="003F3F4E" w:rsidP="00D828B7">
            <w:pPr>
              <w:pStyle w:val="TAL"/>
              <w:rPr>
                <w:rFonts w:cs="Arial"/>
                <w:lang w:eastAsia="zh-CN"/>
              </w:rPr>
            </w:pPr>
            <w:r w:rsidRPr="00686BB1">
              <w:rPr>
                <w:rFonts w:cs="Arial"/>
                <w:lang w:eastAsia="zh-CN"/>
              </w:rPr>
              <w:t>1.4</w:t>
            </w:r>
          </w:p>
        </w:tc>
        <w:tc>
          <w:tcPr>
            <w:tcW w:w="0" w:type="auto"/>
          </w:tcPr>
          <w:p w14:paraId="1FC6CB0D" w14:textId="77777777" w:rsidR="003F3F4E" w:rsidRPr="00686BB1" w:rsidRDefault="003F3F4E" w:rsidP="00D828B7">
            <w:pPr>
              <w:pStyle w:val="TAL"/>
              <w:rPr>
                <w:rFonts w:cs="Arial"/>
                <w:lang w:eastAsia="zh-CN"/>
              </w:rPr>
            </w:pPr>
            <w:r w:rsidRPr="00686BB1">
              <w:rPr>
                <w:rFonts w:cs="Arial"/>
                <w:lang w:eastAsia="zh-CN"/>
              </w:rPr>
              <w:t>11.5</w:t>
            </w:r>
          </w:p>
        </w:tc>
        <w:tc>
          <w:tcPr>
            <w:tcW w:w="0" w:type="auto"/>
          </w:tcPr>
          <w:p w14:paraId="2868783B" w14:textId="77777777" w:rsidR="003F3F4E" w:rsidRPr="00686BB1" w:rsidRDefault="003F3F4E" w:rsidP="00D828B7">
            <w:pPr>
              <w:pStyle w:val="TAL"/>
              <w:jc w:val="center"/>
              <w:rPr>
                <w:rFonts w:cs="Arial"/>
                <w:lang w:eastAsia="zh-CN"/>
              </w:rPr>
            </w:pPr>
            <w:r w:rsidRPr="00686BB1">
              <w:rPr>
                <w:rFonts w:cs="Arial"/>
                <w:lang w:eastAsia="zh-CN"/>
              </w:rPr>
              <w:t>7</w:t>
            </w:r>
          </w:p>
        </w:tc>
      </w:tr>
      <w:tr w:rsidR="003F3F4E" w:rsidRPr="005B3368" w14:paraId="5FD3CEA9" w14:textId="77777777" w:rsidTr="00D828B7">
        <w:trPr>
          <w:jc w:val="center"/>
        </w:trPr>
        <w:tc>
          <w:tcPr>
            <w:tcW w:w="0" w:type="auto"/>
          </w:tcPr>
          <w:p w14:paraId="0C6CB926" w14:textId="77777777" w:rsidR="003F3F4E" w:rsidRPr="00686BB1" w:rsidRDefault="003F3F4E" w:rsidP="00D828B7">
            <w:pPr>
              <w:pStyle w:val="TAL"/>
              <w:rPr>
                <w:rFonts w:cs="Arial"/>
                <w:lang w:eastAsia="zh-CN"/>
              </w:rPr>
            </w:pPr>
            <w:r w:rsidRPr="00686BB1">
              <w:rPr>
                <w:rFonts w:cs="Arial"/>
                <w:lang w:eastAsia="zh-CN"/>
              </w:rPr>
              <w:t>CDL-E</w:t>
            </w:r>
          </w:p>
        </w:tc>
        <w:tc>
          <w:tcPr>
            <w:tcW w:w="0" w:type="auto"/>
          </w:tcPr>
          <w:p w14:paraId="4207A119" w14:textId="77777777" w:rsidR="003F3F4E" w:rsidRPr="00686BB1" w:rsidRDefault="003F3F4E" w:rsidP="00D828B7">
            <w:pPr>
              <w:pStyle w:val="TAL"/>
              <w:rPr>
                <w:rFonts w:cs="Arial"/>
                <w:lang w:eastAsia="zh-CN"/>
              </w:rPr>
            </w:pPr>
            <w:proofErr w:type="spellStart"/>
            <w:r w:rsidRPr="00686BB1">
              <w:rPr>
                <w:rFonts w:cs="Arial"/>
                <w:lang w:eastAsia="zh-CN"/>
              </w:rPr>
              <w:t>UMi</w:t>
            </w:r>
            <w:proofErr w:type="spellEnd"/>
            <w:r w:rsidRPr="00686BB1">
              <w:rPr>
                <w:rFonts w:cs="Arial"/>
                <w:lang w:eastAsia="zh-CN"/>
              </w:rPr>
              <w:t xml:space="preserve"> LOS</w:t>
            </w:r>
          </w:p>
        </w:tc>
        <w:tc>
          <w:tcPr>
            <w:tcW w:w="0" w:type="auto"/>
          </w:tcPr>
          <w:p w14:paraId="39BC220F" w14:textId="77777777" w:rsidR="003F3F4E" w:rsidRPr="00686BB1" w:rsidRDefault="003F3F4E" w:rsidP="00D828B7">
            <w:pPr>
              <w:pStyle w:val="TAL"/>
              <w:rPr>
                <w:rFonts w:cs="Arial"/>
                <w:lang w:eastAsia="zh-CN"/>
              </w:rPr>
            </w:pPr>
            <w:r w:rsidRPr="00686BB1">
              <w:rPr>
                <w:rFonts w:cs="Arial"/>
                <w:lang w:eastAsia="zh-CN"/>
              </w:rPr>
              <w:t>32.3</w:t>
            </w:r>
          </w:p>
        </w:tc>
        <w:tc>
          <w:tcPr>
            <w:tcW w:w="0" w:type="auto"/>
          </w:tcPr>
          <w:p w14:paraId="01737B76" w14:textId="77777777" w:rsidR="003F3F4E" w:rsidRPr="00686BB1" w:rsidRDefault="003F3F4E" w:rsidP="00D828B7">
            <w:pPr>
              <w:pStyle w:val="TAL"/>
              <w:rPr>
                <w:rFonts w:cs="Arial"/>
                <w:color w:val="FF0000"/>
                <w:lang w:eastAsia="zh-CN"/>
              </w:rPr>
            </w:pPr>
            <w:r w:rsidRPr="00686BB1">
              <w:rPr>
                <w:rFonts w:cs="Arial"/>
                <w:color w:val="FF0000"/>
                <w:lang w:eastAsia="zh-CN"/>
              </w:rPr>
              <w:t xml:space="preserve">11.7 </w:t>
            </w:r>
            <w:r w:rsidRPr="00686BB1">
              <w:rPr>
                <w:rFonts w:cs="Arial"/>
                <w:color w:val="A6A6A6"/>
                <w:lang w:eastAsia="zh-CN"/>
              </w:rPr>
              <w:t>(13.7)</w:t>
            </w:r>
          </w:p>
        </w:tc>
        <w:tc>
          <w:tcPr>
            <w:tcW w:w="0" w:type="auto"/>
          </w:tcPr>
          <w:p w14:paraId="46540175" w14:textId="77777777" w:rsidR="003F3F4E" w:rsidRPr="00686BB1" w:rsidRDefault="003F3F4E" w:rsidP="00D828B7">
            <w:pPr>
              <w:pStyle w:val="TAL"/>
              <w:rPr>
                <w:rFonts w:cs="Arial"/>
                <w:color w:val="FF0000"/>
                <w:lang w:eastAsia="zh-CN"/>
              </w:rPr>
            </w:pPr>
            <w:r w:rsidRPr="00686BB1">
              <w:rPr>
                <w:rFonts w:cs="Arial"/>
                <w:color w:val="FF0000"/>
                <w:lang w:eastAsia="zh-CN"/>
              </w:rPr>
              <w:t xml:space="preserve">28.0 </w:t>
            </w:r>
            <w:r w:rsidRPr="00686BB1">
              <w:rPr>
                <w:rFonts w:cs="Arial"/>
                <w:color w:val="A6A6A6"/>
                <w:lang w:eastAsia="zh-CN"/>
              </w:rPr>
              <w:t>(41.0)</w:t>
            </w:r>
          </w:p>
        </w:tc>
        <w:tc>
          <w:tcPr>
            <w:tcW w:w="0" w:type="auto"/>
          </w:tcPr>
          <w:p w14:paraId="1FC8CA10" w14:textId="77777777" w:rsidR="003F3F4E" w:rsidRPr="00686BB1" w:rsidRDefault="003F3F4E" w:rsidP="00D828B7">
            <w:pPr>
              <w:pStyle w:val="TAL"/>
              <w:rPr>
                <w:rFonts w:cs="Arial"/>
                <w:lang w:eastAsia="zh-CN"/>
              </w:rPr>
            </w:pPr>
            <w:r w:rsidRPr="00686BB1">
              <w:rPr>
                <w:rFonts w:cs="Arial"/>
                <w:lang w:eastAsia="zh-CN"/>
              </w:rPr>
              <w:t>1.6</w:t>
            </w:r>
          </w:p>
        </w:tc>
        <w:tc>
          <w:tcPr>
            <w:tcW w:w="0" w:type="auto"/>
          </w:tcPr>
          <w:p w14:paraId="74FC7D9C" w14:textId="77777777" w:rsidR="003F3F4E" w:rsidRPr="00686BB1" w:rsidRDefault="003F3F4E" w:rsidP="00D828B7">
            <w:pPr>
              <w:pStyle w:val="TAL"/>
              <w:rPr>
                <w:rFonts w:cs="Arial"/>
                <w:lang w:eastAsia="zh-CN"/>
              </w:rPr>
            </w:pPr>
            <w:r w:rsidRPr="00686BB1">
              <w:rPr>
                <w:rFonts w:cs="Arial"/>
                <w:lang w:eastAsia="zh-CN"/>
              </w:rPr>
              <w:t>3.8</w:t>
            </w:r>
          </w:p>
        </w:tc>
        <w:tc>
          <w:tcPr>
            <w:tcW w:w="0" w:type="auto"/>
          </w:tcPr>
          <w:p w14:paraId="156BB38C" w14:textId="77777777" w:rsidR="003F3F4E" w:rsidRPr="00686BB1" w:rsidRDefault="003F3F4E" w:rsidP="00D828B7">
            <w:pPr>
              <w:pStyle w:val="TAL"/>
              <w:jc w:val="center"/>
              <w:rPr>
                <w:rFonts w:cs="Arial"/>
                <w:lang w:eastAsia="zh-CN"/>
              </w:rPr>
            </w:pPr>
            <w:r w:rsidRPr="00686BB1">
              <w:rPr>
                <w:rFonts w:cs="Arial"/>
                <w:lang w:eastAsia="zh-CN"/>
              </w:rPr>
              <w:t>9</w:t>
            </w:r>
          </w:p>
        </w:tc>
      </w:tr>
    </w:tbl>
    <w:p w14:paraId="5BAC0A33" w14:textId="77777777" w:rsidR="003F3F4E" w:rsidRPr="005B3368" w:rsidRDefault="003F3F4E" w:rsidP="003F3F4E">
      <w:pPr>
        <w:tabs>
          <w:tab w:val="left" w:pos="426"/>
        </w:tabs>
        <w:overflowPunct w:val="0"/>
        <w:autoSpaceDE w:val="0"/>
        <w:autoSpaceDN w:val="0"/>
        <w:adjustRightInd w:val="0"/>
        <w:textAlignment w:val="baseline"/>
      </w:pPr>
    </w:p>
    <w:p w14:paraId="72103A70" w14:textId="71F66C46" w:rsidR="003F3F4E" w:rsidRPr="005B3368" w:rsidRDefault="003F3F4E" w:rsidP="003F3F4E">
      <w:pPr>
        <w:tabs>
          <w:tab w:val="left" w:pos="426"/>
        </w:tabs>
        <w:overflowPunct w:val="0"/>
        <w:autoSpaceDE w:val="0"/>
        <w:autoSpaceDN w:val="0"/>
        <w:adjustRightInd w:val="0"/>
        <w:textAlignment w:val="baseline"/>
      </w:pPr>
      <w:r w:rsidRPr="005B3368">
        <w:t xml:space="preserve">The target spread values of Table </w:t>
      </w:r>
      <w:r>
        <w:t>1</w:t>
      </w:r>
      <w:r w:rsidRPr="005B3368">
        <w:t xml:space="preserve"> are median values from Table 7.5-6 in </w:t>
      </w:r>
      <w:r w:rsidR="00257099">
        <w:t>TR38.901</w:t>
      </w:r>
      <w:r w:rsidRPr="005B3368">
        <w:t>[</w:t>
      </w:r>
      <w:r w:rsidR="00315685">
        <w:t>3</w:t>
      </w:r>
      <w:r w:rsidRPr="005B3368">
        <w:t xml:space="preserve">]. However, the ASD and ASA values marked in Table </w:t>
      </w:r>
      <w:r w:rsidR="00497118">
        <w:t>1</w:t>
      </w:r>
      <w:r w:rsidRPr="005B3368">
        <w:t xml:space="preserve"> in red font are modified target spreads and the actual median values are given in parenthesis. The modification is done, because the median values are not achievable with the </w:t>
      </w:r>
      <w:proofErr w:type="spellStart"/>
      <w:r w:rsidRPr="005B3368">
        <w:t>Ricean</w:t>
      </w:r>
      <w:proofErr w:type="spellEnd"/>
      <w:r w:rsidRPr="005B3368">
        <w:t xml:space="preserve"> K-factor values of 7 and 9 </w:t>
      </w:r>
      <w:proofErr w:type="spellStart"/>
      <w:r w:rsidRPr="005B3368">
        <w:t>dB.</w:t>
      </w:r>
      <w:proofErr w:type="spellEnd"/>
    </w:p>
    <w:p w14:paraId="5CC3F719" w14:textId="26790581" w:rsidR="00A2373D" w:rsidRPr="00007526" w:rsidRDefault="00A2373D" w:rsidP="00A2373D">
      <w:pPr>
        <w:pStyle w:val="TH"/>
      </w:pPr>
      <w:bookmarkStart w:id="2" w:name="_Hlk517251468"/>
      <w:bookmarkStart w:id="3" w:name="_Ref485325211"/>
      <w:bookmarkStart w:id="4" w:name="_Ref503780012"/>
      <w:bookmarkStart w:id="5" w:name="_Ref514064936"/>
      <w:r w:rsidRPr="00007526">
        <w:t xml:space="preserve">Table </w:t>
      </w:r>
      <w:r w:rsidR="003F3F4E">
        <w:t>2</w:t>
      </w:r>
      <w:r w:rsidRPr="00007526">
        <w:t>. Original (non-circular) angle spreads of CDL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87"/>
        <w:gridCol w:w="577"/>
        <w:gridCol w:w="576"/>
        <w:gridCol w:w="567"/>
      </w:tblGrid>
      <w:tr w:rsidR="00A2373D" w:rsidRPr="00007526" w14:paraId="2E1BDA90" w14:textId="77777777" w:rsidTr="003024ED">
        <w:trPr>
          <w:jc w:val="center"/>
        </w:trPr>
        <w:tc>
          <w:tcPr>
            <w:tcW w:w="0" w:type="auto"/>
            <w:shd w:val="clear" w:color="auto" w:fill="D9D9D9"/>
            <w:vAlign w:val="center"/>
          </w:tcPr>
          <w:p w14:paraId="64EB5199" w14:textId="77777777" w:rsidR="00A2373D" w:rsidRPr="00007526" w:rsidRDefault="00A2373D" w:rsidP="003024ED">
            <w:pPr>
              <w:pStyle w:val="TAH"/>
              <w:rPr>
                <w:rFonts w:cs="Arial"/>
                <w:lang w:eastAsia="zh-CN"/>
              </w:rPr>
            </w:pPr>
            <w:r w:rsidRPr="00007526">
              <w:rPr>
                <w:rFonts w:cs="Arial"/>
                <w:lang w:eastAsia="zh-CN"/>
              </w:rPr>
              <w:t>Model</w:t>
            </w:r>
          </w:p>
        </w:tc>
        <w:tc>
          <w:tcPr>
            <w:tcW w:w="0" w:type="auto"/>
            <w:gridSpan w:val="4"/>
            <w:shd w:val="clear" w:color="auto" w:fill="D9D9D9"/>
          </w:tcPr>
          <w:p w14:paraId="32A63A6B" w14:textId="77777777" w:rsidR="00A2373D" w:rsidRPr="00007526" w:rsidRDefault="00A2373D" w:rsidP="003024ED">
            <w:pPr>
              <w:pStyle w:val="TAH"/>
              <w:rPr>
                <w:rFonts w:cs="Arial"/>
                <w:lang w:eastAsia="zh-CN"/>
              </w:rPr>
            </w:pPr>
            <w:r w:rsidRPr="00007526">
              <w:rPr>
                <w:rFonts w:cs="Arial"/>
                <w:position w:val="-12"/>
              </w:rPr>
              <w:object w:dxaOrig="740" w:dyaOrig="360" w14:anchorId="65C5B8C6">
                <v:shape id="_x0000_i1027" type="#_x0000_t75" style="width:36.5pt;height:18.5pt" o:ole="">
                  <v:imagedata r:id="rId16" o:title=""/>
                </v:shape>
                <o:OLEObject Type="Embed" ProgID="Equation.3" ShapeID="_x0000_i1027" DrawAspect="Content" ObjectID="_1599682297" r:id="rId17"/>
              </w:object>
            </w:r>
            <w:r w:rsidRPr="00007526">
              <w:rPr>
                <w:rFonts w:cs="Arial"/>
              </w:rPr>
              <w:t xml:space="preserve"> </w:t>
            </w:r>
            <w:r w:rsidRPr="00007526">
              <w:rPr>
                <w:rFonts w:cs="Arial"/>
                <w:b w:val="0"/>
              </w:rPr>
              <w:t>[</w:t>
            </w:r>
            <w:proofErr w:type="spellStart"/>
            <w:r w:rsidRPr="00007526">
              <w:rPr>
                <w:rFonts w:cs="Arial"/>
                <w:b w:val="0"/>
              </w:rPr>
              <w:t>deg</w:t>
            </w:r>
            <w:proofErr w:type="spellEnd"/>
            <w:r w:rsidRPr="00007526">
              <w:rPr>
                <w:rFonts w:cs="Arial"/>
                <w:b w:val="0"/>
              </w:rPr>
              <w:t>]</w:t>
            </w:r>
          </w:p>
        </w:tc>
      </w:tr>
      <w:tr w:rsidR="00A2373D" w:rsidRPr="00007526" w14:paraId="30EC4228" w14:textId="77777777" w:rsidTr="003024ED">
        <w:trPr>
          <w:jc w:val="center"/>
        </w:trPr>
        <w:tc>
          <w:tcPr>
            <w:tcW w:w="0" w:type="auto"/>
            <w:shd w:val="clear" w:color="auto" w:fill="D9D9D9"/>
          </w:tcPr>
          <w:p w14:paraId="7D9C88EC" w14:textId="77777777" w:rsidR="00A2373D" w:rsidRPr="00007526" w:rsidRDefault="00A2373D" w:rsidP="003024ED">
            <w:pPr>
              <w:pStyle w:val="TAL"/>
              <w:rPr>
                <w:rFonts w:cs="Arial"/>
                <w:lang w:eastAsia="zh-CN"/>
              </w:rPr>
            </w:pPr>
          </w:p>
        </w:tc>
        <w:tc>
          <w:tcPr>
            <w:tcW w:w="0" w:type="auto"/>
            <w:shd w:val="clear" w:color="auto" w:fill="D9D9D9"/>
          </w:tcPr>
          <w:p w14:paraId="793DB1ED" w14:textId="77777777" w:rsidR="00A2373D" w:rsidRPr="00007526" w:rsidRDefault="00A2373D" w:rsidP="003024ED">
            <w:pPr>
              <w:pStyle w:val="TAL"/>
              <w:rPr>
                <w:rFonts w:cs="Arial"/>
                <w:lang w:eastAsia="zh-CN"/>
              </w:rPr>
            </w:pPr>
            <w:r w:rsidRPr="00007526">
              <w:rPr>
                <w:rFonts w:cs="Arial"/>
                <w:lang w:eastAsia="zh-CN"/>
              </w:rPr>
              <w:t>ASD</w:t>
            </w:r>
          </w:p>
        </w:tc>
        <w:tc>
          <w:tcPr>
            <w:tcW w:w="0" w:type="auto"/>
            <w:shd w:val="clear" w:color="auto" w:fill="D9D9D9"/>
          </w:tcPr>
          <w:p w14:paraId="4EDFDC64" w14:textId="77777777" w:rsidR="00A2373D" w:rsidRPr="00007526" w:rsidRDefault="00A2373D" w:rsidP="003024ED">
            <w:pPr>
              <w:pStyle w:val="TAL"/>
              <w:rPr>
                <w:rFonts w:cs="Arial"/>
                <w:lang w:eastAsia="zh-CN"/>
              </w:rPr>
            </w:pPr>
            <w:r w:rsidRPr="00007526">
              <w:rPr>
                <w:rFonts w:cs="Arial"/>
                <w:lang w:eastAsia="zh-CN"/>
              </w:rPr>
              <w:t>ASA</w:t>
            </w:r>
          </w:p>
        </w:tc>
        <w:tc>
          <w:tcPr>
            <w:tcW w:w="0" w:type="auto"/>
            <w:shd w:val="clear" w:color="auto" w:fill="D9D9D9"/>
          </w:tcPr>
          <w:p w14:paraId="7D16B593" w14:textId="77777777" w:rsidR="00A2373D" w:rsidRPr="00007526" w:rsidRDefault="00A2373D" w:rsidP="003024ED">
            <w:pPr>
              <w:pStyle w:val="TAL"/>
              <w:rPr>
                <w:rFonts w:cs="Arial"/>
                <w:lang w:eastAsia="zh-CN"/>
              </w:rPr>
            </w:pPr>
            <w:r w:rsidRPr="00007526">
              <w:rPr>
                <w:rFonts w:cs="Arial"/>
                <w:lang w:eastAsia="zh-CN"/>
              </w:rPr>
              <w:t>ZSD</w:t>
            </w:r>
          </w:p>
        </w:tc>
        <w:tc>
          <w:tcPr>
            <w:tcW w:w="0" w:type="auto"/>
            <w:shd w:val="clear" w:color="auto" w:fill="D9D9D9"/>
          </w:tcPr>
          <w:p w14:paraId="6B40D304" w14:textId="77777777" w:rsidR="00A2373D" w:rsidRPr="00007526" w:rsidRDefault="00A2373D" w:rsidP="003024ED">
            <w:pPr>
              <w:pStyle w:val="TAL"/>
              <w:rPr>
                <w:rFonts w:cs="Arial"/>
                <w:lang w:eastAsia="zh-CN"/>
              </w:rPr>
            </w:pPr>
            <w:r w:rsidRPr="00007526">
              <w:rPr>
                <w:rFonts w:cs="Arial"/>
                <w:lang w:eastAsia="zh-CN"/>
              </w:rPr>
              <w:t>ZSA</w:t>
            </w:r>
          </w:p>
        </w:tc>
      </w:tr>
      <w:tr w:rsidR="00A2373D" w:rsidRPr="00007526" w14:paraId="4B53BF0D" w14:textId="77777777" w:rsidTr="003024ED">
        <w:trPr>
          <w:jc w:val="center"/>
        </w:trPr>
        <w:tc>
          <w:tcPr>
            <w:tcW w:w="0" w:type="auto"/>
          </w:tcPr>
          <w:p w14:paraId="72B2BC30" w14:textId="77777777" w:rsidR="00A2373D" w:rsidRPr="003F3F4E" w:rsidRDefault="00A2373D" w:rsidP="003024ED">
            <w:pPr>
              <w:spacing w:after="0"/>
              <w:rPr>
                <w:rFonts w:ascii="Arial" w:hAnsi="Arial" w:cs="Arial"/>
                <w:sz w:val="18"/>
              </w:rPr>
            </w:pPr>
            <w:r w:rsidRPr="003F3F4E">
              <w:rPr>
                <w:rFonts w:ascii="Arial" w:hAnsi="Arial" w:cs="Arial"/>
                <w:sz w:val="18"/>
              </w:rPr>
              <w:t>CDL-A</w:t>
            </w:r>
          </w:p>
        </w:tc>
        <w:tc>
          <w:tcPr>
            <w:tcW w:w="0" w:type="auto"/>
            <w:vAlign w:val="center"/>
          </w:tcPr>
          <w:p w14:paraId="4DEA7E77" w14:textId="77777777" w:rsidR="00A2373D" w:rsidRPr="003F3F4E" w:rsidRDefault="00A2373D" w:rsidP="003024ED">
            <w:pPr>
              <w:spacing w:after="0" w:line="252" w:lineRule="auto"/>
              <w:jc w:val="right"/>
              <w:rPr>
                <w:rFonts w:ascii="Arial" w:hAnsi="Arial" w:cs="Arial"/>
                <w:color w:val="000000"/>
                <w:sz w:val="18"/>
                <w:lang w:val="en-US"/>
              </w:rPr>
            </w:pPr>
            <w:r w:rsidRPr="003F3F4E">
              <w:rPr>
                <w:rFonts w:ascii="Arial" w:hAnsi="Arial" w:cs="Arial"/>
                <w:color w:val="000000"/>
                <w:sz w:val="18"/>
              </w:rPr>
              <w:t>73.7</w:t>
            </w:r>
          </w:p>
        </w:tc>
        <w:tc>
          <w:tcPr>
            <w:tcW w:w="0" w:type="auto"/>
            <w:vAlign w:val="center"/>
          </w:tcPr>
          <w:p w14:paraId="38026CFA"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85.3</w:t>
            </w:r>
          </w:p>
        </w:tc>
        <w:tc>
          <w:tcPr>
            <w:tcW w:w="0" w:type="auto"/>
            <w:vAlign w:val="center"/>
          </w:tcPr>
          <w:p w14:paraId="501B932D" w14:textId="77777777" w:rsidR="00A2373D" w:rsidRPr="003F3F4E" w:rsidRDefault="00A2373D" w:rsidP="003024ED">
            <w:pPr>
              <w:spacing w:after="0" w:line="252" w:lineRule="auto"/>
              <w:jc w:val="right"/>
              <w:rPr>
                <w:rFonts w:ascii="Arial" w:hAnsi="Arial" w:cs="Arial"/>
                <w:color w:val="000000"/>
                <w:sz w:val="18"/>
                <w:lang w:val="en-US"/>
              </w:rPr>
            </w:pPr>
            <w:r w:rsidRPr="003F3F4E">
              <w:rPr>
                <w:rFonts w:ascii="Arial" w:hAnsi="Arial" w:cs="Arial"/>
                <w:color w:val="000000"/>
                <w:sz w:val="18"/>
              </w:rPr>
              <w:t>28.6</w:t>
            </w:r>
          </w:p>
        </w:tc>
        <w:tc>
          <w:tcPr>
            <w:tcW w:w="0" w:type="auto"/>
            <w:vAlign w:val="center"/>
          </w:tcPr>
          <w:p w14:paraId="4CEA15D1"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21.1</w:t>
            </w:r>
          </w:p>
        </w:tc>
      </w:tr>
      <w:tr w:rsidR="00A2373D" w:rsidRPr="00007526" w14:paraId="335FEB32" w14:textId="77777777" w:rsidTr="003024ED">
        <w:trPr>
          <w:jc w:val="center"/>
        </w:trPr>
        <w:tc>
          <w:tcPr>
            <w:tcW w:w="0" w:type="auto"/>
          </w:tcPr>
          <w:p w14:paraId="66D5448A" w14:textId="77777777" w:rsidR="00A2373D" w:rsidRPr="003F3F4E" w:rsidRDefault="00A2373D" w:rsidP="003024ED">
            <w:pPr>
              <w:spacing w:after="0"/>
              <w:rPr>
                <w:rFonts w:ascii="Arial" w:hAnsi="Arial" w:cs="Arial"/>
                <w:sz w:val="18"/>
              </w:rPr>
            </w:pPr>
            <w:r w:rsidRPr="003F3F4E">
              <w:rPr>
                <w:rFonts w:ascii="Arial" w:hAnsi="Arial" w:cs="Arial"/>
                <w:sz w:val="18"/>
              </w:rPr>
              <w:t>CDL-B</w:t>
            </w:r>
          </w:p>
        </w:tc>
        <w:tc>
          <w:tcPr>
            <w:tcW w:w="0" w:type="auto"/>
            <w:vAlign w:val="center"/>
          </w:tcPr>
          <w:p w14:paraId="1EB354C7"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41.6</w:t>
            </w:r>
          </w:p>
        </w:tc>
        <w:tc>
          <w:tcPr>
            <w:tcW w:w="0" w:type="auto"/>
            <w:vAlign w:val="center"/>
          </w:tcPr>
          <w:p w14:paraId="60C80652"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59.3</w:t>
            </w:r>
          </w:p>
        </w:tc>
        <w:tc>
          <w:tcPr>
            <w:tcW w:w="0" w:type="auto"/>
            <w:vAlign w:val="center"/>
          </w:tcPr>
          <w:p w14:paraId="74A7622F"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6.0</w:t>
            </w:r>
          </w:p>
        </w:tc>
        <w:tc>
          <w:tcPr>
            <w:tcW w:w="0" w:type="auto"/>
            <w:vAlign w:val="center"/>
          </w:tcPr>
          <w:p w14:paraId="546EA294"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10.4</w:t>
            </w:r>
          </w:p>
        </w:tc>
      </w:tr>
      <w:tr w:rsidR="00A2373D" w:rsidRPr="00007526" w14:paraId="081C7AA1" w14:textId="77777777" w:rsidTr="003024ED">
        <w:trPr>
          <w:jc w:val="center"/>
        </w:trPr>
        <w:tc>
          <w:tcPr>
            <w:tcW w:w="0" w:type="auto"/>
          </w:tcPr>
          <w:p w14:paraId="01CEB86E" w14:textId="77777777" w:rsidR="00A2373D" w:rsidRPr="003F3F4E" w:rsidRDefault="00A2373D" w:rsidP="003024ED">
            <w:pPr>
              <w:spacing w:after="0"/>
              <w:rPr>
                <w:rFonts w:ascii="Arial" w:hAnsi="Arial" w:cs="Arial"/>
                <w:sz w:val="18"/>
              </w:rPr>
            </w:pPr>
            <w:r w:rsidRPr="003F3F4E">
              <w:rPr>
                <w:rFonts w:ascii="Arial" w:hAnsi="Arial" w:cs="Arial"/>
                <w:sz w:val="18"/>
              </w:rPr>
              <w:t>CDL-C</w:t>
            </w:r>
          </w:p>
        </w:tc>
        <w:tc>
          <w:tcPr>
            <w:tcW w:w="0" w:type="auto"/>
            <w:vAlign w:val="center"/>
          </w:tcPr>
          <w:p w14:paraId="72861093"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39.1</w:t>
            </w:r>
          </w:p>
        </w:tc>
        <w:tc>
          <w:tcPr>
            <w:tcW w:w="0" w:type="auto"/>
            <w:vAlign w:val="center"/>
          </w:tcPr>
          <w:p w14:paraId="1C36D596"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71.1</w:t>
            </w:r>
          </w:p>
        </w:tc>
        <w:tc>
          <w:tcPr>
            <w:tcW w:w="0" w:type="auto"/>
            <w:vAlign w:val="center"/>
          </w:tcPr>
          <w:p w14:paraId="7EACA18C"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4.1</w:t>
            </w:r>
          </w:p>
        </w:tc>
        <w:tc>
          <w:tcPr>
            <w:tcW w:w="0" w:type="auto"/>
            <w:vAlign w:val="center"/>
          </w:tcPr>
          <w:p w14:paraId="3FBE71B1"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10.4</w:t>
            </w:r>
          </w:p>
        </w:tc>
      </w:tr>
      <w:tr w:rsidR="00A2373D" w:rsidRPr="00007526" w14:paraId="7D920CB6" w14:textId="77777777" w:rsidTr="003024ED">
        <w:trPr>
          <w:jc w:val="center"/>
        </w:trPr>
        <w:tc>
          <w:tcPr>
            <w:tcW w:w="0" w:type="auto"/>
          </w:tcPr>
          <w:p w14:paraId="47993879" w14:textId="77777777" w:rsidR="00A2373D" w:rsidRPr="003F3F4E" w:rsidRDefault="00A2373D" w:rsidP="003024ED">
            <w:pPr>
              <w:spacing w:after="0"/>
              <w:rPr>
                <w:rFonts w:ascii="Arial" w:hAnsi="Arial" w:cs="Arial"/>
                <w:sz w:val="18"/>
              </w:rPr>
            </w:pPr>
            <w:r w:rsidRPr="003F3F4E">
              <w:rPr>
                <w:rFonts w:ascii="Arial" w:hAnsi="Arial" w:cs="Arial"/>
                <w:sz w:val="18"/>
              </w:rPr>
              <w:t>CDL-D</w:t>
            </w:r>
          </w:p>
        </w:tc>
        <w:tc>
          <w:tcPr>
            <w:tcW w:w="0" w:type="auto"/>
            <w:vAlign w:val="center"/>
          </w:tcPr>
          <w:p w14:paraId="5C184675" w14:textId="77777777" w:rsidR="00A2373D" w:rsidRPr="003F3F4E" w:rsidRDefault="00A2373D" w:rsidP="003024ED">
            <w:pPr>
              <w:spacing w:after="0" w:line="252" w:lineRule="auto"/>
              <w:jc w:val="right"/>
              <w:rPr>
                <w:rFonts w:ascii="Arial" w:hAnsi="Arial" w:cs="Arial"/>
                <w:sz w:val="18"/>
              </w:rPr>
            </w:pPr>
            <w:r w:rsidRPr="003F3F4E">
              <w:rPr>
                <w:rFonts w:ascii="Arial" w:hAnsi="Arial" w:cs="Arial"/>
                <w:sz w:val="18"/>
              </w:rPr>
              <w:t>19.0</w:t>
            </w:r>
          </w:p>
        </w:tc>
        <w:tc>
          <w:tcPr>
            <w:tcW w:w="0" w:type="auto"/>
            <w:vAlign w:val="center"/>
          </w:tcPr>
          <w:p w14:paraId="2A53E1CE" w14:textId="77777777" w:rsidR="00A2373D" w:rsidRPr="003F3F4E" w:rsidRDefault="00A2373D" w:rsidP="003024ED">
            <w:pPr>
              <w:spacing w:after="0" w:line="252" w:lineRule="auto"/>
              <w:jc w:val="right"/>
              <w:rPr>
                <w:rFonts w:ascii="Arial" w:hAnsi="Arial" w:cs="Arial"/>
                <w:sz w:val="18"/>
              </w:rPr>
            </w:pPr>
            <w:r w:rsidRPr="003F3F4E">
              <w:rPr>
                <w:rFonts w:ascii="Arial" w:hAnsi="Arial" w:cs="Arial"/>
                <w:sz w:val="18"/>
              </w:rPr>
              <w:t>21.1</w:t>
            </w:r>
          </w:p>
        </w:tc>
        <w:tc>
          <w:tcPr>
            <w:tcW w:w="0" w:type="auto"/>
            <w:vAlign w:val="center"/>
          </w:tcPr>
          <w:p w14:paraId="6F0A5381" w14:textId="77777777" w:rsidR="00A2373D" w:rsidRPr="003F3F4E" w:rsidRDefault="00A2373D" w:rsidP="003024ED">
            <w:pPr>
              <w:spacing w:after="0" w:line="252" w:lineRule="auto"/>
              <w:jc w:val="right"/>
              <w:rPr>
                <w:rFonts w:ascii="Arial" w:hAnsi="Arial" w:cs="Arial"/>
                <w:sz w:val="18"/>
              </w:rPr>
            </w:pPr>
            <w:r w:rsidRPr="003F3F4E">
              <w:rPr>
                <w:rFonts w:ascii="Arial" w:hAnsi="Arial" w:cs="Arial"/>
                <w:sz w:val="18"/>
              </w:rPr>
              <w:t>3.0</w:t>
            </w:r>
          </w:p>
        </w:tc>
        <w:tc>
          <w:tcPr>
            <w:tcW w:w="0" w:type="auto"/>
            <w:vAlign w:val="center"/>
          </w:tcPr>
          <w:p w14:paraId="7A327A7D" w14:textId="77777777" w:rsidR="00A2373D" w:rsidRPr="003F3F4E" w:rsidRDefault="00A2373D" w:rsidP="003024ED">
            <w:pPr>
              <w:spacing w:after="0" w:line="252" w:lineRule="auto"/>
              <w:jc w:val="right"/>
              <w:rPr>
                <w:rFonts w:ascii="Arial" w:hAnsi="Arial" w:cs="Arial"/>
                <w:sz w:val="18"/>
              </w:rPr>
            </w:pPr>
            <w:r w:rsidRPr="003F3F4E">
              <w:rPr>
                <w:rFonts w:ascii="Arial" w:hAnsi="Arial" w:cs="Arial"/>
                <w:sz w:val="18"/>
              </w:rPr>
              <w:t>1.9</w:t>
            </w:r>
          </w:p>
        </w:tc>
      </w:tr>
      <w:tr w:rsidR="00A2373D" w:rsidRPr="00007526" w14:paraId="52C50500" w14:textId="77777777" w:rsidTr="003024ED">
        <w:trPr>
          <w:jc w:val="center"/>
        </w:trPr>
        <w:tc>
          <w:tcPr>
            <w:tcW w:w="0" w:type="auto"/>
          </w:tcPr>
          <w:p w14:paraId="66FE9355" w14:textId="77777777" w:rsidR="00A2373D" w:rsidRPr="003F3F4E" w:rsidRDefault="00A2373D" w:rsidP="003024ED">
            <w:pPr>
              <w:spacing w:after="0"/>
              <w:rPr>
                <w:rFonts w:ascii="Arial" w:hAnsi="Arial" w:cs="Arial"/>
                <w:sz w:val="18"/>
              </w:rPr>
            </w:pPr>
            <w:r w:rsidRPr="003F3F4E">
              <w:rPr>
                <w:rFonts w:ascii="Arial" w:hAnsi="Arial" w:cs="Arial"/>
                <w:sz w:val="18"/>
              </w:rPr>
              <w:t>CDL-E</w:t>
            </w:r>
          </w:p>
        </w:tc>
        <w:tc>
          <w:tcPr>
            <w:tcW w:w="0" w:type="auto"/>
            <w:vAlign w:val="center"/>
          </w:tcPr>
          <w:p w14:paraId="4F670F66"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13.2</w:t>
            </w:r>
          </w:p>
        </w:tc>
        <w:tc>
          <w:tcPr>
            <w:tcW w:w="0" w:type="auto"/>
            <w:vAlign w:val="center"/>
          </w:tcPr>
          <w:p w14:paraId="3FC6AEFF"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37.6</w:t>
            </w:r>
          </w:p>
        </w:tc>
        <w:tc>
          <w:tcPr>
            <w:tcW w:w="0" w:type="auto"/>
            <w:vAlign w:val="center"/>
          </w:tcPr>
          <w:p w14:paraId="4434388A"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1.5</w:t>
            </w:r>
          </w:p>
        </w:tc>
        <w:tc>
          <w:tcPr>
            <w:tcW w:w="0" w:type="auto"/>
            <w:vAlign w:val="center"/>
          </w:tcPr>
          <w:p w14:paraId="2269E00D" w14:textId="77777777" w:rsidR="00A2373D" w:rsidRPr="003F3F4E" w:rsidRDefault="00A2373D" w:rsidP="003024ED">
            <w:pPr>
              <w:spacing w:after="0" w:line="252" w:lineRule="auto"/>
              <w:jc w:val="right"/>
              <w:rPr>
                <w:rFonts w:ascii="Arial" w:hAnsi="Arial" w:cs="Arial"/>
                <w:color w:val="000000"/>
                <w:sz w:val="18"/>
              </w:rPr>
            </w:pPr>
            <w:r w:rsidRPr="003F3F4E">
              <w:rPr>
                <w:rFonts w:ascii="Arial" w:hAnsi="Arial" w:cs="Arial"/>
                <w:color w:val="000000"/>
                <w:sz w:val="18"/>
              </w:rPr>
              <w:t>2.5</w:t>
            </w:r>
          </w:p>
        </w:tc>
      </w:tr>
    </w:tbl>
    <w:p w14:paraId="7B7FE76D" w14:textId="046E8223" w:rsidR="0053692C" w:rsidRDefault="0053692C" w:rsidP="00497118">
      <w:pPr>
        <w:rPr>
          <w:rFonts w:eastAsia="Times New Roman"/>
        </w:rPr>
      </w:pPr>
    </w:p>
    <w:p w14:paraId="131A7C1C" w14:textId="65E02337" w:rsidR="000E61D1" w:rsidRPr="00497118" w:rsidRDefault="00775B5E" w:rsidP="00497118">
      <w:pPr>
        <w:rPr>
          <w:rFonts w:eastAsia="Times New Roman"/>
        </w:rPr>
      </w:pPr>
      <w:r w:rsidRPr="00007526">
        <w:rPr>
          <w:rFonts w:eastAsia="Times New Roman"/>
        </w:rPr>
        <w:t xml:space="preserve">Table </w:t>
      </w:r>
      <w:r w:rsidR="003F3F4E">
        <w:rPr>
          <w:rFonts w:eastAsia="Times New Roman"/>
        </w:rPr>
        <w:t xml:space="preserve">2 </w:t>
      </w:r>
      <w:r w:rsidRPr="00007526">
        <w:rPr>
          <w:rFonts w:eastAsia="Times New Roman"/>
        </w:rPr>
        <w:t xml:space="preserve">contains the angle spread values of the original CDL models of </w:t>
      </w:r>
      <w:r w:rsidR="00C93DB2">
        <w:rPr>
          <w:rFonts w:eastAsia="Times New Roman"/>
        </w:rPr>
        <w:t>TR38.901</w:t>
      </w:r>
      <w:r w:rsidR="00A26C6C" w:rsidRPr="00007526">
        <w:rPr>
          <w:rFonts w:eastAsia="Times New Roman"/>
        </w:rPr>
        <w:t>[</w:t>
      </w:r>
      <w:r w:rsidR="00497118">
        <w:rPr>
          <w:rFonts w:eastAsia="Times New Roman"/>
        </w:rPr>
        <w:t>3</w:t>
      </w:r>
      <w:r w:rsidR="002647D8" w:rsidRPr="00007526">
        <w:rPr>
          <w:rFonts w:eastAsia="Times New Roman"/>
        </w:rPr>
        <w:t xml:space="preserve">] </w:t>
      </w:r>
      <w:r w:rsidRPr="00007526">
        <w:rPr>
          <w:rFonts w:eastAsia="Times New Roman"/>
        </w:rPr>
        <w:t xml:space="preserve">before any angular scaling. The values are calculated for the angles AOD, AOA, ZOD, and ZOA angles after removing the mean angle </w:t>
      </w:r>
      <m:oMath>
        <m:sSub>
          <m:sSubPr>
            <m:ctrlPr>
              <w:rPr>
                <w:rFonts w:ascii="Cambria Math" w:eastAsia="Times New Roman" w:hAnsi="Cambria Math"/>
                <w:i/>
              </w:rPr>
            </m:ctrlPr>
          </m:sSubPr>
          <m:e>
            <m:r>
              <w:rPr>
                <w:rFonts w:ascii="Cambria Math" w:eastAsia="Times New Roman" w:hAnsi="Cambria Math"/>
              </w:rPr>
              <m:t>ϕ</m:t>
            </m:r>
          </m:e>
          <m:sub>
            <m:r>
              <w:rPr>
                <w:rFonts w:ascii="Cambria Math" w:eastAsia="Times New Roman" w:hAnsi="Cambria Math"/>
              </w:rPr>
              <m:t>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μ</m:t>
            </m:r>
          </m:e>
          <m:sub>
            <m:r>
              <w:rPr>
                <w:rFonts w:ascii="Cambria Math" w:eastAsia="Times New Roman" w:hAnsi="Cambria Math"/>
              </w:rPr>
              <m:t>ϕ,</m:t>
            </m:r>
            <m:r>
              <m:rPr>
                <m:sty m:val="p"/>
              </m:rPr>
              <w:rPr>
                <w:rFonts w:ascii="Cambria Math" w:eastAsia="Times New Roman" w:hAnsi="Cambria Math"/>
              </w:rPr>
              <m:t>model</m:t>
            </m:r>
          </m:sub>
        </m:sSub>
      </m:oMath>
      <w:r w:rsidRPr="00007526">
        <w:rPr>
          <w:rFonts w:eastAsia="Times New Roman"/>
        </w:rPr>
        <w:t xml:space="preserve"> following the definition of </w:t>
      </w:r>
      <w:proofErr w:type="spellStart"/>
      <w:r w:rsidRPr="00007526">
        <w:rPr>
          <w:rFonts w:eastAsia="Times New Roman"/>
        </w:rPr>
        <w:t>rms</w:t>
      </w:r>
      <w:proofErr w:type="spellEnd"/>
      <w:r w:rsidRPr="00007526">
        <w:rPr>
          <w:rFonts w:eastAsia="Times New Roman"/>
        </w:rPr>
        <w:t xml:space="preserve"> angular spread in</w:t>
      </w:r>
      <w:r w:rsidR="00C93DB2">
        <w:rPr>
          <w:rFonts w:eastAsia="Times New Roman"/>
        </w:rPr>
        <w:t xml:space="preserve"> TR25.996</w:t>
      </w:r>
      <w:r w:rsidRPr="00007526">
        <w:rPr>
          <w:rFonts w:eastAsia="Times New Roman"/>
        </w:rPr>
        <w:t xml:space="preserve"> </w:t>
      </w:r>
      <w:r w:rsidR="003F3F4E">
        <w:rPr>
          <w:rFonts w:eastAsia="Times New Roman"/>
        </w:rPr>
        <w:t>[</w:t>
      </w:r>
      <w:r w:rsidR="00497118">
        <w:rPr>
          <w:rFonts w:eastAsia="Times New Roman"/>
        </w:rPr>
        <w:t>5</w:t>
      </w:r>
      <w:r w:rsidR="003F3F4E">
        <w:rPr>
          <w:rFonts w:eastAsia="Times New Roman"/>
        </w:rPr>
        <w:t>]</w:t>
      </w:r>
      <w:r w:rsidRPr="00007526">
        <w:rPr>
          <w:rFonts w:eastAsia="Times New Roman"/>
        </w:rPr>
        <w:t>, without finding the minimum over circular shifts.</w:t>
      </w:r>
      <w:r w:rsidR="0086188D">
        <w:rPr>
          <w:rFonts w:eastAsia="Times New Roman"/>
        </w:rPr>
        <w:t xml:space="preserve"> UE</w:t>
      </w:r>
      <w:r w:rsidR="00AD30DF">
        <w:rPr>
          <w:rFonts w:eastAsia="Times New Roman"/>
        </w:rPr>
        <w:t xml:space="preserve"> and </w:t>
      </w:r>
      <w:proofErr w:type="spellStart"/>
      <w:r w:rsidR="00AD30DF">
        <w:rPr>
          <w:rFonts w:eastAsia="Times New Roman"/>
        </w:rPr>
        <w:t>gNB</w:t>
      </w:r>
      <w:proofErr w:type="spellEnd"/>
      <w:r w:rsidR="00AD30DF">
        <w:rPr>
          <w:rFonts w:eastAsia="Times New Roman"/>
        </w:rPr>
        <w:t xml:space="preserve"> antenna parameters, like</w:t>
      </w:r>
      <w:r w:rsidR="00AD30DF">
        <w:t xml:space="preserve"> field pattern, </w:t>
      </w:r>
      <w:r w:rsidR="00AD30DF" w:rsidRPr="00497118">
        <w:t>orientation</w:t>
      </w:r>
      <w:r w:rsidR="00AD30DF">
        <w:t>,</w:t>
      </w:r>
      <w:r w:rsidR="00AD30DF" w:rsidRPr="00497118">
        <w:t xml:space="preserve"> and polarization</w:t>
      </w:r>
      <w:r w:rsidR="00AD30DF">
        <w:t xml:space="preserve">, are taken from [6], which is based example arrays of TR38.901 and </w:t>
      </w:r>
      <w:r w:rsidR="00AD30DF" w:rsidRPr="00AD30DF">
        <w:t>R4-1711826</w:t>
      </w:r>
      <w:r w:rsidR="00AD30DF">
        <w:t>.</w:t>
      </w:r>
    </w:p>
    <w:bookmarkEnd w:id="2"/>
    <w:p w14:paraId="7A180BF2" w14:textId="2C102155" w:rsidR="00A277B2" w:rsidRPr="00497118" w:rsidRDefault="00A85793" w:rsidP="00A277B2">
      <w:r>
        <w:t>T</w:t>
      </w:r>
      <w:r w:rsidR="00A277B2" w:rsidRPr="00007526">
        <w:t xml:space="preserve">his model </w:t>
      </w:r>
      <w:r w:rsidR="000E61D1" w:rsidRPr="00007526">
        <w:t xml:space="preserve">is using </w:t>
      </w:r>
      <w:r w:rsidR="00A277B2" w:rsidRPr="00007526">
        <w:t xml:space="preserve">following </w:t>
      </w:r>
      <w:r w:rsidR="00A277B2" w:rsidRPr="00497118">
        <w:t xml:space="preserve">parameters </w:t>
      </w:r>
    </w:p>
    <w:p w14:paraId="078F4897" w14:textId="2DE0E254" w:rsidR="00A277B2" w:rsidRPr="00497118" w:rsidRDefault="00A277B2" w:rsidP="00A277B2">
      <w:pPr>
        <w:numPr>
          <w:ilvl w:val="0"/>
          <w:numId w:val="12"/>
        </w:numPr>
      </w:pPr>
      <w:r w:rsidRPr="00497118">
        <w:t>Base CDL model from CDL models defined in [</w:t>
      </w:r>
      <w:r w:rsidR="00497118" w:rsidRPr="00497118">
        <w:t>3</w:t>
      </w:r>
      <w:r w:rsidRPr="00497118">
        <w:t>, Subclause 7.7.1] characterized by normalized delay, power, AOA, AOD, ZOA and ZOD for each cluster; delay spread, angular spread and mean angle for AOA, AOD, ZOA and ZOD.</w:t>
      </w:r>
    </w:p>
    <w:p w14:paraId="1EE07E22" w14:textId="77777777" w:rsidR="00A277B2" w:rsidRPr="00497118" w:rsidRDefault="00A277B2" w:rsidP="00A277B2">
      <w:pPr>
        <w:numPr>
          <w:ilvl w:val="0"/>
          <w:numId w:val="12"/>
        </w:numPr>
      </w:pPr>
      <w:r w:rsidRPr="00497118">
        <w:t xml:space="preserve">Emulated </w:t>
      </w:r>
      <w:proofErr w:type="spellStart"/>
      <w:r w:rsidRPr="00497118">
        <w:t>gNB</w:t>
      </w:r>
      <w:proofErr w:type="spellEnd"/>
      <w:r w:rsidRPr="00497118">
        <w:t xml:space="preserve"> related parameters: </w:t>
      </w:r>
      <w:proofErr w:type="spellStart"/>
      <w:r w:rsidRPr="00497118">
        <w:t>gNB</w:t>
      </w:r>
      <w:proofErr w:type="spellEnd"/>
      <w:r w:rsidRPr="00497118">
        <w:t xml:space="preserve"> antenna field pattern, </w:t>
      </w:r>
      <w:proofErr w:type="spellStart"/>
      <w:r w:rsidRPr="00497118">
        <w:t>gNB</w:t>
      </w:r>
      <w:proofErr w:type="spellEnd"/>
      <w:r w:rsidRPr="00497118">
        <w:t xml:space="preserve"> antenna orientation and polarization </w:t>
      </w:r>
    </w:p>
    <w:p w14:paraId="25539773" w14:textId="77777777" w:rsidR="00A277B2" w:rsidRPr="00497118" w:rsidRDefault="00A277B2" w:rsidP="00A277B2">
      <w:pPr>
        <w:numPr>
          <w:ilvl w:val="0"/>
          <w:numId w:val="12"/>
        </w:numPr>
      </w:pPr>
      <w:r w:rsidRPr="00497118">
        <w:t>Emulated UE related parameters: UE antenna field pattern, UE antenna orientation and polarization, UE speed and direction</w:t>
      </w:r>
    </w:p>
    <w:p w14:paraId="12E5D9FE" w14:textId="1FBA64F3" w:rsidR="00A277B2" w:rsidRPr="00497118" w:rsidRDefault="00A277B2" w:rsidP="00A277B2">
      <w:pPr>
        <w:numPr>
          <w:ilvl w:val="0"/>
          <w:numId w:val="12"/>
        </w:numPr>
      </w:pPr>
      <w:r w:rsidRPr="00497118">
        <w:t xml:space="preserve">Initial phases </w:t>
      </w:r>
      <w:r w:rsidR="002F7E1A" w:rsidRPr="00497118">
        <w:rPr>
          <w:noProof/>
          <w:position w:val="-14"/>
        </w:rPr>
        <w:drawing>
          <wp:inline distT="0" distB="0" distL="0" distR="0" wp14:anchorId="677ADEC2" wp14:editId="6F6405F6">
            <wp:extent cx="1354455" cy="2413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4455" cy="241300"/>
                    </a:xfrm>
                    <a:prstGeom prst="rect">
                      <a:avLst/>
                    </a:prstGeom>
                    <a:noFill/>
                    <a:ln>
                      <a:noFill/>
                    </a:ln>
                  </pic:spPr>
                </pic:pic>
              </a:graphicData>
            </a:graphic>
          </wp:inline>
        </w:drawing>
      </w:r>
      <w:r w:rsidRPr="00497118">
        <w:t xml:space="preserve"> for each ray </w:t>
      </w:r>
      <w:r w:rsidRPr="00497118">
        <w:rPr>
          <w:i/>
        </w:rPr>
        <w:t>m</w:t>
      </w:r>
      <w:r w:rsidRPr="00497118">
        <w:t xml:space="preserve"> of each cluster </w:t>
      </w:r>
      <w:r w:rsidRPr="00497118">
        <w:rPr>
          <w:i/>
        </w:rPr>
        <w:t xml:space="preserve">n </w:t>
      </w:r>
      <w:r w:rsidRPr="00497118">
        <w:t>for NLOS paths and distance d</w:t>
      </w:r>
      <w:r w:rsidRPr="00497118">
        <w:rPr>
          <w:vertAlign w:val="subscript"/>
        </w:rPr>
        <w:t>3D</w:t>
      </w:r>
      <w:r w:rsidRPr="00497118">
        <w:t xml:space="preserve"> (explained in [</w:t>
      </w:r>
      <w:r w:rsidR="00497118" w:rsidRPr="00497118">
        <w:t>3</w:t>
      </w:r>
      <w:r w:rsidRPr="00497118">
        <w:t>, Figure 7.4.1-1] to model LOS path loss) for LOS path.</w:t>
      </w:r>
    </w:p>
    <w:p w14:paraId="16E89621" w14:textId="77777777" w:rsidR="00A277B2" w:rsidRPr="00497118" w:rsidRDefault="00A277B2" w:rsidP="00A277B2">
      <w:pPr>
        <w:numPr>
          <w:ilvl w:val="0"/>
          <w:numId w:val="12"/>
        </w:numPr>
      </w:pPr>
      <w:r w:rsidRPr="00497118">
        <w:t xml:space="preserve">Tx/Rx beam selection procedure between emulated </w:t>
      </w:r>
      <w:proofErr w:type="spellStart"/>
      <w:r w:rsidRPr="00497118">
        <w:t>gNB</w:t>
      </w:r>
      <w:proofErr w:type="spellEnd"/>
      <w:r w:rsidRPr="00497118">
        <w:t xml:space="preserve"> and emulated UE antenna</w:t>
      </w:r>
    </w:p>
    <w:p w14:paraId="73D433F2" w14:textId="77777777" w:rsidR="00A277B2" w:rsidRPr="00497118" w:rsidRDefault="00A277B2" w:rsidP="00A277B2">
      <w:pPr>
        <w:numPr>
          <w:ilvl w:val="0"/>
          <w:numId w:val="12"/>
        </w:numPr>
      </w:pPr>
      <w:r w:rsidRPr="00497118">
        <w:t>Rician K factor for LOS CDL base models</w:t>
      </w:r>
    </w:p>
    <w:p w14:paraId="2ED9C174" w14:textId="77777777" w:rsidR="00A277B2" w:rsidRPr="00497118" w:rsidRDefault="00A277B2" w:rsidP="00A277B2">
      <w:pPr>
        <w:numPr>
          <w:ilvl w:val="0"/>
          <w:numId w:val="12"/>
        </w:numPr>
      </w:pPr>
      <w:r w:rsidRPr="00497118">
        <w:t>Carrier Frequency</w:t>
      </w:r>
    </w:p>
    <w:p w14:paraId="72DF4067" w14:textId="40052775" w:rsidR="00A277B2" w:rsidRDefault="00A277B2" w:rsidP="00A277B2">
      <w:pPr>
        <w:numPr>
          <w:ilvl w:val="0"/>
          <w:numId w:val="12"/>
        </w:numPr>
      </w:pPr>
      <w:r w:rsidRPr="00497118">
        <w:t>Fixed pairing between angles of arrival and angles of departure in Step 2 described in [</w:t>
      </w:r>
      <w:r w:rsidR="00497118" w:rsidRPr="00497118">
        <w:t>3</w:t>
      </w:r>
      <w:r w:rsidRPr="00497118">
        <w:t xml:space="preserve">, Subclause 7.7.1]. </w:t>
      </w:r>
    </w:p>
    <w:p w14:paraId="71C55D57" w14:textId="14C9EA9D" w:rsidR="000F0A25" w:rsidRPr="00007526" w:rsidRDefault="000F0A25" w:rsidP="000F0A25">
      <w:pPr>
        <w:pStyle w:val="Heading1"/>
        <w:ind w:left="567" w:hanging="567"/>
      </w:pPr>
      <w:r w:rsidRPr="00007526">
        <w:t>4</w:t>
      </w:r>
      <w:r w:rsidRPr="00007526">
        <w:tab/>
      </w:r>
      <w:r>
        <w:t>Channel model simplification</w:t>
      </w:r>
    </w:p>
    <w:p w14:paraId="20C79C55" w14:textId="5A098556" w:rsidR="000F0A25" w:rsidRPr="00497118" w:rsidRDefault="000F0A25" w:rsidP="00327416">
      <w:r>
        <w:t>The number of clusters, i.e. delay taps, of CDL models is reduced when beamforming antennas are embedded to both link ends and the dynamic range of 25dB is used to cut weak clusters.</w:t>
      </w:r>
      <w:r w:rsidR="00327416">
        <w:t xml:space="preserve"> Corresponding parameter tables are shown with example antenna arrays in [7].</w:t>
      </w:r>
      <w:r>
        <w:t xml:space="preserve"> The</w:t>
      </w:r>
      <w:r w:rsidR="00327416">
        <w:t>re the</w:t>
      </w:r>
      <w:r>
        <w:t xml:space="preserve"> number of clusters within 25dB dynamic range is 8, 12, 6, 1, 3</w:t>
      </w:r>
      <w:r w:rsidR="004A7081">
        <w:t xml:space="preserve"> in models CDL-</w:t>
      </w:r>
      <w:r w:rsidR="004A7081">
        <w:lastRenderedPageBreak/>
        <w:t>A,B,C,D,E, respectively. Thus, the number of delay taps to simulate/emulate is reduced and the model is simplified substantially.</w:t>
      </w:r>
    </w:p>
    <w:bookmarkEnd w:id="0"/>
    <w:bookmarkEnd w:id="3"/>
    <w:bookmarkEnd w:id="4"/>
    <w:bookmarkEnd w:id="5"/>
    <w:p w14:paraId="6E50B4A5" w14:textId="0731C5FE" w:rsidR="00976DA5" w:rsidRPr="00007526" w:rsidRDefault="000F0A25" w:rsidP="00775B5E">
      <w:pPr>
        <w:pStyle w:val="Heading1"/>
        <w:ind w:left="567" w:hanging="567"/>
      </w:pPr>
      <w:r>
        <w:t>5</w:t>
      </w:r>
      <w:r w:rsidR="00775B5E" w:rsidRPr="00007526">
        <w:tab/>
      </w:r>
      <w:r w:rsidR="00976DA5" w:rsidRPr="00007526">
        <w:t>Conclusions</w:t>
      </w:r>
    </w:p>
    <w:p w14:paraId="4E7F4F30" w14:textId="77777777" w:rsidR="00976DA5" w:rsidRPr="00007526" w:rsidRDefault="00976DA5" w:rsidP="00976DA5">
      <w:r w:rsidRPr="00007526">
        <w:t>Two proposals are made:</w:t>
      </w:r>
    </w:p>
    <w:p w14:paraId="050DCBD8" w14:textId="40056749" w:rsidR="00976DA5" w:rsidRPr="00007526" w:rsidRDefault="00976DA5" w:rsidP="00976DA5">
      <w:r w:rsidRPr="00007526">
        <w:rPr>
          <w:b/>
        </w:rPr>
        <w:t>Proposal 1:</w:t>
      </w:r>
      <w:r w:rsidRPr="00007526">
        <w:t xml:space="preserve"> </w:t>
      </w:r>
      <w:r w:rsidR="00FC3ADB">
        <w:t>Choose CDL modelling approach for BS demodulation performance evaluations</w:t>
      </w:r>
      <w:r w:rsidRPr="00007526">
        <w:t xml:space="preserve">. </w:t>
      </w:r>
    </w:p>
    <w:p w14:paraId="7D51C40E" w14:textId="5204BB09" w:rsidR="00976DA5" w:rsidRPr="00007526" w:rsidRDefault="00976DA5" w:rsidP="00976DA5">
      <w:r w:rsidRPr="00007526">
        <w:rPr>
          <w:b/>
        </w:rPr>
        <w:t>Proposal 2:</w:t>
      </w:r>
      <w:r w:rsidRPr="00007526">
        <w:t xml:space="preserve"> </w:t>
      </w:r>
      <w:r w:rsidR="00FC3ADB">
        <w:t>Choose five CDL models (CDL-A…E) coupled to five scenarios (</w:t>
      </w:r>
      <w:proofErr w:type="spellStart"/>
      <w:r w:rsidR="00FC3ADB" w:rsidRPr="00FC3ADB">
        <w:t>UMi</w:t>
      </w:r>
      <w:proofErr w:type="spellEnd"/>
      <w:r w:rsidR="00FC3ADB" w:rsidRPr="00FC3ADB">
        <w:t xml:space="preserve"> O2I NLOS, </w:t>
      </w:r>
      <w:proofErr w:type="spellStart"/>
      <w:r w:rsidR="00FC3ADB" w:rsidRPr="00FC3ADB">
        <w:t>UMi</w:t>
      </w:r>
      <w:proofErr w:type="spellEnd"/>
      <w:r w:rsidR="00FC3ADB" w:rsidRPr="00FC3ADB">
        <w:t xml:space="preserve"> NLOS, Indoor NLOS,</w:t>
      </w:r>
      <w:r w:rsidR="00FC3ADB">
        <w:t xml:space="preserve"> </w:t>
      </w:r>
      <w:r w:rsidR="00FC3ADB" w:rsidRPr="00FC3ADB">
        <w:t>Indoor LOS,</w:t>
      </w:r>
      <w:r w:rsidR="00FC3ADB">
        <w:t xml:space="preserve"> </w:t>
      </w:r>
      <w:proofErr w:type="spellStart"/>
      <w:r w:rsidR="00FC3ADB" w:rsidRPr="00FC3ADB">
        <w:t>UMi</w:t>
      </w:r>
      <w:proofErr w:type="spellEnd"/>
      <w:r w:rsidR="00FC3ADB" w:rsidRPr="00FC3ADB">
        <w:t xml:space="preserve"> LOS</w:t>
      </w:r>
      <w:r w:rsidR="00FC3ADB">
        <w:t>) with angular and delays sc</w:t>
      </w:r>
      <w:r w:rsidR="00A8329B">
        <w:t xml:space="preserve">aling parameters from TR 39.901, </w:t>
      </w:r>
      <w:r w:rsidR="00A8329B" w:rsidRPr="00A8329B">
        <w:t>as shown in Tables 1 and 2 above</w:t>
      </w:r>
      <w:r w:rsidR="00A8329B">
        <w:t>.</w:t>
      </w:r>
    </w:p>
    <w:p w14:paraId="44DB3BD4" w14:textId="6292F821" w:rsidR="00775B5E" w:rsidRPr="00007526" w:rsidRDefault="000F0A25" w:rsidP="00775B5E">
      <w:pPr>
        <w:pStyle w:val="Heading1"/>
        <w:ind w:left="567" w:hanging="567"/>
      </w:pPr>
      <w:r>
        <w:t>6</w:t>
      </w:r>
      <w:r w:rsidR="00976DA5" w:rsidRPr="00007526">
        <w:tab/>
      </w:r>
      <w:r w:rsidR="00775B5E" w:rsidRPr="00007526">
        <w:t>References</w:t>
      </w:r>
    </w:p>
    <w:p w14:paraId="2125FEAA" w14:textId="1DE9C64E" w:rsidR="00686BB1" w:rsidRDefault="00686BB1" w:rsidP="00686BB1">
      <w:pPr>
        <w:numPr>
          <w:ilvl w:val="0"/>
          <w:numId w:val="5"/>
        </w:numPr>
        <w:tabs>
          <w:tab w:val="left" w:pos="426"/>
        </w:tabs>
        <w:overflowPunct w:val="0"/>
        <w:autoSpaceDE w:val="0"/>
        <w:autoSpaceDN w:val="0"/>
        <w:adjustRightInd w:val="0"/>
        <w:textAlignment w:val="baseline"/>
      </w:pPr>
      <w:r>
        <w:rPr>
          <w:rFonts w:eastAsia="Batang"/>
        </w:rPr>
        <w:t>R4-1811726 “</w:t>
      </w:r>
      <w:r w:rsidRPr="00686BB1">
        <w:rPr>
          <w:rFonts w:eastAsia="Batang"/>
        </w:rPr>
        <w:t>Way forward on General part of NR BS demodulation performance</w:t>
      </w:r>
      <w:r>
        <w:rPr>
          <w:rFonts w:eastAsia="Batang"/>
        </w:rPr>
        <w:t xml:space="preserve">”, 3GPP TSG-RAN WG4 Meeting #88, </w:t>
      </w:r>
      <w:r w:rsidRPr="00686BB1">
        <w:rPr>
          <w:rFonts w:eastAsia="Batang"/>
        </w:rPr>
        <w:t>Gothenburg, Sweden, Aug 2018</w:t>
      </w:r>
      <w:r>
        <w:rPr>
          <w:rFonts w:eastAsia="Batang"/>
        </w:rPr>
        <w:t>.</w:t>
      </w:r>
    </w:p>
    <w:p w14:paraId="0CF33C95" w14:textId="57B170DE" w:rsidR="00497118" w:rsidRDefault="00497118" w:rsidP="00497118">
      <w:pPr>
        <w:numPr>
          <w:ilvl w:val="0"/>
          <w:numId w:val="5"/>
        </w:numPr>
        <w:tabs>
          <w:tab w:val="left" w:pos="426"/>
        </w:tabs>
        <w:overflowPunct w:val="0"/>
        <w:autoSpaceDE w:val="0"/>
        <w:autoSpaceDN w:val="0"/>
        <w:adjustRightInd w:val="0"/>
        <w:textAlignment w:val="baseline"/>
      </w:pPr>
      <w:r w:rsidRPr="00497118">
        <w:t>R4-1809221</w:t>
      </w:r>
      <w:r>
        <w:t>, “</w:t>
      </w:r>
      <w:r w:rsidRPr="00497118">
        <w:t>On suitability of Jakes Doppler spectrum model in FR2 (further updates)</w:t>
      </w:r>
      <w:r>
        <w:t xml:space="preserve">”, </w:t>
      </w:r>
      <w:r w:rsidRPr="00497118">
        <w:t>3GPP TSG-RAN WG4 Meeting #AH1807</w:t>
      </w:r>
      <w:r>
        <w:t xml:space="preserve">, </w:t>
      </w:r>
      <w:r w:rsidRPr="00497118">
        <w:t>Montreal, Canada, July 2018</w:t>
      </w:r>
      <w:r>
        <w:t>.</w:t>
      </w:r>
    </w:p>
    <w:p w14:paraId="0C393D32" w14:textId="19CDF315" w:rsidR="008C31A8" w:rsidRPr="00007526" w:rsidRDefault="008C31A8" w:rsidP="00497118">
      <w:pPr>
        <w:numPr>
          <w:ilvl w:val="0"/>
          <w:numId w:val="5"/>
        </w:numPr>
        <w:tabs>
          <w:tab w:val="left" w:pos="426"/>
        </w:tabs>
        <w:overflowPunct w:val="0"/>
        <w:autoSpaceDE w:val="0"/>
        <w:autoSpaceDN w:val="0"/>
        <w:adjustRightInd w:val="0"/>
        <w:textAlignment w:val="baseline"/>
      </w:pPr>
      <w:r w:rsidRPr="00007526">
        <w:t>3GPP TR 38.901 “Study on channel model for frequencies from 0.5 to 100 GHz” V14.0.0 (2017-03)</w:t>
      </w:r>
    </w:p>
    <w:p w14:paraId="2886CAA5" w14:textId="77777777" w:rsidR="00497118" w:rsidRDefault="00EB236B" w:rsidP="00732F15">
      <w:pPr>
        <w:numPr>
          <w:ilvl w:val="0"/>
          <w:numId w:val="5"/>
        </w:numPr>
        <w:tabs>
          <w:tab w:val="left" w:pos="426"/>
        </w:tabs>
        <w:overflowPunct w:val="0"/>
        <w:autoSpaceDE w:val="0"/>
        <w:autoSpaceDN w:val="0"/>
        <w:adjustRightInd w:val="0"/>
        <w:textAlignment w:val="baseline"/>
      </w:pPr>
      <w:r w:rsidRPr="00EB236B">
        <w:t>R4-1809586</w:t>
      </w:r>
      <w:r>
        <w:t>, “</w:t>
      </w:r>
      <w:r w:rsidRPr="00EB236B">
        <w:t>TP to TR 38.810 on option 2 channel model generation methodology for FR2: parameters and procedure updates</w:t>
      </w:r>
      <w:r>
        <w:t>”,</w:t>
      </w:r>
      <w:r w:rsidR="00686BB1">
        <w:t xml:space="preserve"> </w:t>
      </w:r>
      <w:r w:rsidR="00686BB1" w:rsidRPr="00686BB1">
        <w:t>3GPP TSG-RAN WG4 Meeting #AH1807</w:t>
      </w:r>
      <w:r w:rsidR="00686BB1">
        <w:t>,</w:t>
      </w:r>
      <w:r>
        <w:t xml:space="preserve"> </w:t>
      </w:r>
      <w:r w:rsidR="00686BB1">
        <w:t xml:space="preserve">Montreal, Canada, </w:t>
      </w:r>
      <w:r w:rsidR="00686BB1" w:rsidRPr="00686BB1">
        <w:t>July 2018</w:t>
      </w:r>
      <w:r>
        <w:t>.</w:t>
      </w:r>
    </w:p>
    <w:p w14:paraId="3E65564C" w14:textId="519BA308" w:rsidR="00430BF7" w:rsidRPr="00994628" w:rsidRDefault="00497118" w:rsidP="00D61704">
      <w:pPr>
        <w:numPr>
          <w:ilvl w:val="0"/>
          <w:numId w:val="5"/>
        </w:numPr>
        <w:tabs>
          <w:tab w:val="left" w:pos="426"/>
        </w:tabs>
        <w:overflowPunct w:val="0"/>
        <w:autoSpaceDE w:val="0"/>
        <w:autoSpaceDN w:val="0"/>
        <w:adjustRightInd w:val="0"/>
        <w:textAlignment w:val="baseline"/>
      </w:pPr>
      <w:r w:rsidRPr="00FC3ADB">
        <w:rPr>
          <w:rFonts w:eastAsia="Times New Roman"/>
        </w:rPr>
        <w:t>3GPP TR 25.996, "3rd Generation Partnership Project; technical specification group radio access networks; Spatial channel model for MIMO simulations", V6.1.0.</w:t>
      </w:r>
    </w:p>
    <w:p w14:paraId="5ACA3FD9" w14:textId="2C6D7D71" w:rsidR="00994628" w:rsidRDefault="00994628" w:rsidP="00A230B7">
      <w:pPr>
        <w:numPr>
          <w:ilvl w:val="0"/>
          <w:numId w:val="5"/>
        </w:numPr>
        <w:tabs>
          <w:tab w:val="left" w:pos="426"/>
        </w:tabs>
        <w:overflowPunct w:val="0"/>
        <w:autoSpaceDE w:val="0"/>
        <w:autoSpaceDN w:val="0"/>
        <w:adjustRightInd w:val="0"/>
        <w:textAlignment w:val="baseline"/>
      </w:pPr>
      <w:r w:rsidRPr="00497118">
        <w:t>R4-1809</w:t>
      </w:r>
      <w:r>
        <w:t>236, “</w:t>
      </w:r>
      <w:r w:rsidRPr="00994628">
        <w:t>TP to TR 38.810 on option 2 channel model generation methodology for FR2: parameters and procedure updates</w:t>
      </w:r>
      <w:r>
        <w:t xml:space="preserve">”, </w:t>
      </w:r>
      <w:r w:rsidRPr="00497118">
        <w:t>3GPP TSG-RAN WG4 Meeting #AH1807</w:t>
      </w:r>
      <w:r>
        <w:t xml:space="preserve">, </w:t>
      </w:r>
      <w:r w:rsidRPr="00497118">
        <w:t>Montreal, Canada, July 2018</w:t>
      </w:r>
      <w:r>
        <w:t>.</w:t>
      </w:r>
    </w:p>
    <w:p w14:paraId="7F7231D0" w14:textId="3F78A3B3" w:rsidR="00327416" w:rsidRDefault="00327416" w:rsidP="00327416">
      <w:pPr>
        <w:numPr>
          <w:ilvl w:val="0"/>
          <w:numId w:val="5"/>
        </w:numPr>
        <w:tabs>
          <w:tab w:val="left" w:pos="426"/>
        </w:tabs>
        <w:overflowPunct w:val="0"/>
        <w:autoSpaceDE w:val="0"/>
        <w:autoSpaceDN w:val="0"/>
        <w:adjustRightInd w:val="0"/>
        <w:textAlignment w:val="baseline"/>
      </w:pPr>
      <w:r w:rsidRPr="00497118">
        <w:t>R4-1809</w:t>
      </w:r>
      <w:r>
        <w:t>237, “</w:t>
      </w:r>
      <w:r w:rsidRPr="00327416">
        <w:t>Channel model simplification proposal for FR2</w:t>
      </w:r>
      <w:r>
        <w:t xml:space="preserve">”, </w:t>
      </w:r>
      <w:r w:rsidRPr="00497118">
        <w:t>3GPP TSG-RAN WG4 Meeting #AH1807</w:t>
      </w:r>
      <w:r>
        <w:t xml:space="preserve">, </w:t>
      </w:r>
      <w:r w:rsidRPr="00497118">
        <w:t>Montreal, Canada, July 2018</w:t>
      </w:r>
      <w:r>
        <w:t>.</w:t>
      </w:r>
    </w:p>
    <w:p w14:paraId="122CE8F7" w14:textId="5125752A" w:rsidR="004D7611" w:rsidRPr="00235394" w:rsidRDefault="004D7611" w:rsidP="00327416">
      <w:pPr>
        <w:numPr>
          <w:ilvl w:val="0"/>
          <w:numId w:val="5"/>
        </w:numPr>
        <w:tabs>
          <w:tab w:val="left" w:pos="426"/>
        </w:tabs>
        <w:overflowPunct w:val="0"/>
        <w:autoSpaceDE w:val="0"/>
        <w:autoSpaceDN w:val="0"/>
        <w:adjustRightInd w:val="0"/>
        <w:textAlignment w:val="baseline"/>
      </w:pPr>
      <w:r>
        <w:t>R4-1811725, “Way forward on channel model for NR performance requirements” RAN4#88, Gothenburg, Sweden, Aug 2018</w:t>
      </w:r>
    </w:p>
    <w:sectPr w:rsidR="004D761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EFFBF" w14:textId="77777777" w:rsidR="00FD4BE3" w:rsidRDefault="00FD4BE3">
      <w:r>
        <w:separator/>
      </w:r>
    </w:p>
  </w:endnote>
  <w:endnote w:type="continuationSeparator" w:id="0">
    <w:p w14:paraId="0ED84826" w14:textId="77777777" w:rsidR="00FD4BE3" w:rsidRDefault="00FD4BE3">
      <w:r>
        <w:continuationSeparator/>
      </w:r>
    </w:p>
  </w:endnote>
  <w:endnote w:type="continuationNotice" w:id="1">
    <w:p w14:paraId="3BADF2F2" w14:textId="77777777" w:rsidR="00FD4BE3" w:rsidRDefault="00FD4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0F3B7" w14:textId="77777777" w:rsidR="00B87CB4" w:rsidRDefault="00B87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BB707" w14:textId="77777777" w:rsidR="00FD4BE3" w:rsidRDefault="00FD4BE3">
      <w:r>
        <w:separator/>
      </w:r>
    </w:p>
  </w:footnote>
  <w:footnote w:type="continuationSeparator" w:id="0">
    <w:p w14:paraId="4D7C36B8" w14:textId="77777777" w:rsidR="00FD4BE3" w:rsidRDefault="00FD4BE3">
      <w:r>
        <w:continuationSeparator/>
      </w:r>
    </w:p>
  </w:footnote>
  <w:footnote w:type="continuationNotice" w:id="1">
    <w:p w14:paraId="4F67B48B" w14:textId="77777777" w:rsidR="00FD4BE3" w:rsidRDefault="00FD4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2EA2" w14:textId="77777777" w:rsidR="00B87CB4" w:rsidRDefault="00B87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C4B9C"/>
    <w:multiLevelType w:val="hybridMultilevel"/>
    <w:tmpl w:val="EEC0CA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5BF6B9A"/>
    <w:multiLevelType w:val="hybridMultilevel"/>
    <w:tmpl w:val="8D1CEF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5B55AD"/>
    <w:multiLevelType w:val="hybridMultilevel"/>
    <w:tmpl w:val="1D1C1B8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6FC37E7"/>
    <w:multiLevelType w:val="hybridMultilevel"/>
    <w:tmpl w:val="B7CA5EC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71D5D"/>
    <w:multiLevelType w:val="hybridMultilevel"/>
    <w:tmpl w:val="56C2A4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8"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9"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1"/>
  </w:num>
  <w:num w:numId="6">
    <w:abstractNumId w:val="13"/>
  </w:num>
  <w:num w:numId="7">
    <w:abstractNumId w:val="12"/>
  </w:num>
  <w:num w:numId="8">
    <w:abstractNumId w:val="8"/>
  </w:num>
  <w:num w:numId="9">
    <w:abstractNumId w:val="18"/>
  </w:num>
  <w:num w:numId="10">
    <w:abstractNumId w:val="5"/>
  </w:num>
  <w:num w:numId="11">
    <w:abstractNumId w:val="24"/>
  </w:num>
  <w:num w:numId="12">
    <w:abstractNumId w:val="11"/>
  </w:num>
  <w:num w:numId="13">
    <w:abstractNumId w:val="23"/>
  </w:num>
  <w:num w:numId="14">
    <w:abstractNumId w:val="28"/>
  </w:num>
  <w:num w:numId="15">
    <w:abstractNumId w:val="10"/>
  </w:num>
  <w:num w:numId="16">
    <w:abstractNumId w:val="27"/>
  </w:num>
  <w:num w:numId="17">
    <w:abstractNumId w:val="6"/>
  </w:num>
  <w:num w:numId="18">
    <w:abstractNumId w:val="20"/>
  </w:num>
  <w:num w:numId="19">
    <w:abstractNumId w:val="15"/>
  </w:num>
  <w:num w:numId="20">
    <w:abstractNumId w:val="21"/>
  </w:num>
  <w:num w:numId="21">
    <w:abstractNumId w:val="26"/>
  </w:num>
  <w:num w:numId="22">
    <w:abstractNumId w:val="19"/>
  </w:num>
  <w:num w:numId="23">
    <w:abstractNumId w:val="17"/>
  </w:num>
  <w:num w:numId="24">
    <w:abstractNumId w:val="9"/>
  </w:num>
  <w:num w:numId="25">
    <w:abstractNumId w:val="4"/>
  </w:num>
  <w:num w:numId="26">
    <w:abstractNumId w:val="20"/>
  </w:num>
  <w:num w:numId="27">
    <w:abstractNumId w:val="20"/>
  </w:num>
  <w:num w:numId="28">
    <w:abstractNumId w:val="20"/>
  </w:num>
  <w:num w:numId="29">
    <w:abstractNumId w:val="14"/>
  </w:num>
  <w:num w:numId="30">
    <w:abstractNumId w:val="7"/>
  </w:num>
  <w:num w:numId="31">
    <w:abstractNumId w:val="22"/>
  </w:num>
  <w:num w:numId="32">
    <w:abstractNumId w:val="2"/>
  </w:num>
  <w:num w:numId="33">
    <w:abstractNumId w:val="25"/>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526"/>
    <w:rsid w:val="000078E2"/>
    <w:rsid w:val="00011F6E"/>
    <w:rsid w:val="000136CE"/>
    <w:rsid w:val="0001618B"/>
    <w:rsid w:val="00017A04"/>
    <w:rsid w:val="00017C05"/>
    <w:rsid w:val="0002191D"/>
    <w:rsid w:val="000262D5"/>
    <w:rsid w:val="000266A0"/>
    <w:rsid w:val="00026A7D"/>
    <w:rsid w:val="00031C1D"/>
    <w:rsid w:val="00032F36"/>
    <w:rsid w:val="00036AF0"/>
    <w:rsid w:val="000379D6"/>
    <w:rsid w:val="000439E6"/>
    <w:rsid w:val="0004477C"/>
    <w:rsid w:val="0004678D"/>
    <w:rsid w:val="0005509D"/>
    <w:rsid w:val="00055873"/>
    <w:rsid w:val="00056101"/>
    <w:rsid w:val="00056560"/>
    <w:rsid w:val="0005725C"/>
    <w:rsid w:val="00064500"/>
    <w:rsid w:val="00077333"/>
    <w:rsid w:val="00082566"/>
    <w:rsid w:val="00083540"/>
    <w:rsid w:val="00086443"/>
    <w:rsid w:val="00087F53"/>
    <w:rsid w:val="00093E7E"/>
    <w:rsid w:val="00095A26"/>
    <w:rsid w:val="00096EE4"/>
    <w:rsid w:val="000A12C7"/>
    <w:rsid w:val="000A2A86"/>
    <w:rsid w:val="000A43B4"/>
    <w:rsid w:val="000B25D3"/>
    <w:rsid w:val="000C2440"/>
    <w:rsid w:val="000C3463"/>
    <w:rsid w:val="000C640F"/>
    <w:rsid w:val="000D39C6"/>
    <w:rsid w:val="000D6B69"/>
    <w:rsid w:val="000D6CFC"/>
    <w:rsid w:val="000E24A4"/>
    <w:rsid w:val="000E61D1"/>
    <w:rsid w:val="000F0A25"/>
    <w:rsid w:val="000F4207"/>
    <w:rsid w:val="000F5279"/>
    <w:rsid w:val="00114DB9"/>
    <w:rsid w:val="001174D8"/>
    <w:rsid w:val="00121323"/>
    <w:rsid w:val="00122845"/>
    <w:rsid w:val="00124141"/>
    <w:rsid w:val="0013001E"/>
    <w:rsid w:val="00131123"/>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3821"/>
    <w:rsid w:val="001E4636"/>
    <w:rsid w:val="001E6DC6"/>
    <w:rsid w:val="001F5320"/>
    <w:rsid w:val="001F5795"/>
    <w:rsid w:val="001F706B"/>
    <w:rsid w:val="00200996"/>
    <w:rsid w:val="0020314E"/>
    <w:rsid w:val="00204999"/>
    <w:rsid w:val="00206FE6"/>
    <w:rsid w:val="0020758D"/>
    <w:rsid w:val="00207AD7"/>
    <w:rsid w:val="00212373"/>
    <w:rsid w:val="002138EA"/>
    <w:rsid w:val="00214FBD"/>
    <w:rsid w:val="00222897"/>
    <w:rsid w:val="0022370C"/>
    <w:rsid w:val="0022419C"/>
    <w:rsid w:val="00234D1C"/>
    <w:rsid w:val="00235394"/>
    <w:rsid w:val="002353AC"/>
    <w:rsid w:val="00235813"/>
    <w:rsid w:val="0023752C"/>
    <w:rsid w:val="00241A14"/>
    <w:rsid w:val="0025114C"/>
    <w:rsid w:val="00251340"/>
    <w:rsid w:val="00252AEA"/>
    <w:rsid w:val="00254246"/>
    <w:rsid w:val="00255905"/>
    <w:rsid w:val="00257099"/>
    <w:rsid w:val="0026179F"/>
    <w:rsid w:val="00262600"/>
    <w:rsid w:val="00262A89"/>
    <w:rsid w:val="0026391C"/>
    <w:rsid w:val="002647D8"/>
    <w:rsid w:val="00266C6B"/>
    <w:rsid w:val="0026709E"/>
    <w:rsid w:val="00267CC7"/>
    <w:rsid w:val="00273CE5"/>
    <w:rsid w:val="002741DA"/>
    <w:rsid w:val="002748A2"/>
    <w:rsid w:val="00274E1A"/>
    <w:rsid w:val="00275788"/>
    <w:rsid w:val="0027758E"/>
    <w:rsid w:val="00277A09"/>
    <w:rsid w:val="00282213"/>
    <w:rsid w:val="00287895"/>
    <w:rsid w:val="00287C09"/>
    <w:rsid w:val="0029076F"/>
    <w:rsid w:val="00290F96"/>
    <w:rsid w:val="00293732"/>
    <w:rsid w:val="002954CA"/>
    <w:rsid w:val="00296B9F"/>
    <w:rsid w:val="002A4112"/>
    <w:rsid w:val="002B026A"/>
    <w:rsid w:val="002B3F06"/>
    <w:rsid w:val="002B4D62"/>
    <w:rsid w:val="002C1E1B"/>
    <w:rsid w:val="002D0D61"/>
    <w:rsid w:val="002D44BD"/>
    <w:rsid w:val="002D69EF"/>
    <w:rsid w:val="002E465A"/>
    <w:rsid w:val="002E47F7"/>
    <w:rsid w:val="002E6146"/>
    <w:rsid w:val="002F4093"/>
    <w:rsid w:val="002F5FAD"/>
    <w:rsid w:val="002F7E1A"/>
    <w:rsid w:val="002F7FE1"/>
    <w:rsid w:val="00300544"/>
    <w:rsid w:val="003024ED"/>
    <w:rsid w:val="00306D8E"/>
    <w:rsid w:val="00307D2C"/>
    <w:rsid w:val="00313528"/>
    <w:rsid w:val="00315685"/>
    <w:rsid w:val="00315EDF"/>
    <w:rsid w:val="00321CA2"/>
    <w:rsid w:val="00324F35"/>
    <w:rsid w:val="00326CFF"/>
    <w:rsid w:val="00327416"/>
    <w:rsid w:val="00331E19"/>
    <w:rsid w:val="00332820"/>
    <w:rsid w:val="003340C5"/>
    <w:rsid w:val="00344657"/>
    <w:rsid w:val="00344BCD"/>
    <w:rsid w:val="003450DD"/>
    <w:rsid w:val="00345EF3"/>
    <w:rsid w:val="00347574"/>
    <w:rsid w:val="00353724"/>
    <w:rsid w:val="00353E42"/>
    <w:rsid w:val="00364DC7"/>
    <w:rsid w:val="00365EF7"/>
    <w:rsid w:val="00366F9B"/>
    <w:rsid w:val="00367724"/>
    <w:rsid w:val="00373148"/>
    <w:rsid w:val="00374836"/>
    <w:rsid w:val="00380C5B"/>
    <w:rsid w:val="00380F33"/>
    <w:rsid w:val="00381C22"/>
    <w:rsid w:val="0038230B"/>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73BA"/>
    <w:rsid w:val="003C74A7"/>
    <w:rsid w:val="003D1D54"/>
    <w:rsid w:val="003D5D10"/>
    <w:rsid w:val="003D7CEB"/>
    <w:rsid w:val="003E300F"/>
    <w:rsid w:val="003E39F0"/>
    <w:rsid w:val="003E6A73"/>
    <w:rsid w:val="003F0282"/>
    <w:rsid w:val="003F1AEA"/>
    <w:rsid w:val="003F1D13"/>
    <w:rsid w:val="003F3F4E"/>
    <w:rsid w:val="003F6395"/>
    <w:rsid w:val="004006F6"/>
    <w:rsid w:val="0040097C"/>
    <w:rsid w:val="0040139E"/>
    <w:rsid w:val="004026D0"/>
    <w:rsid w:val="004048A9"/>
    <w:rsid w:val="00404BDA"/>
    <w:rsid w:val="00413C3E"/>
    <w:rsid w:val="00413C6C"/>
    <w:rsid w:val="0041477A"/>
    <w:rsid w:val="00417068"/>
    <w:rsid w:val="00420AD5"/>
    <w:rsid w:val="00426356"/>
    <w:rsid w:val="00426E72"/>
    <w:rsid w:val="00427B4E"/>
    <w:rsid w:val="00430BF7"/>
    <w:rsid w:val="00431287"/>
    <w:rsid w:val="00444225"/>
    <w:rsid w:val="004560F6"/>
    <w:rsid w:val="00461DEA"/>
    <w:rsid w:val="0046266D"/>
    <w:rsid w:val="00470E49"/>
    <w:rsid w:val="00471B36"/>
    <w:rsid w:val="00473D9D"/>
    <w:rsid w:val="00473E94"/>
    <w:rsid w:val="00474FBC"/>
    <w:rsid w:val="00476D28"/>
    <w:rsid w:val="00482CB3"/>
    <w:rsid w:val="004835B4"/>
    <w:rsid w:val="00490F98"/>
    <w:rsid w:val="00490FAF"/>
    <w:rsid w:val="00491FA6"/>
    <w:rsid w:val="00495A33"/>
    <w:rsid w:val="00497118"/>
    <w:rsid w:val="004A07A1"/>
    <w:rsid w:val="004A17C7"/>
    <w:rsid w:val="004A419F"/>
    <w:rsid w:val="004A6B36"/>
    <w:rsid w:val="004A7081"/>
    <w:rsid w:val="004B27EC"/>
    <w:rsid w:val="004D0FD5"/>
    <w:rsid w:val="004D7611"/>
    <w:rsid w:val="004E2B50"/>
    <w:rsid w:val="004F08C5"/>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17E4"/>
    <w:rsid w:val="0053692C"/>
    <w:rsid w:val="00541EB9"/>
    <w:rsid w:val="00543311"/>
    <w:rsid w:val="00543BE7"/>
    <w:rsid w:val="00547986"/>
    <w:rsid w:val="005540A6"/>
    <w:rsid w:val="00554A16"/>
    <w:rsid w:val="005550DD"/>
    <w:rsid w:val="005603F5"/>
    <w:rsid w:val="005649A1"/>
    <w:rsid w:val="00566838"/>
    <w:rsid w:val="00570568"/>
    <w:rsid w:val="005749E1"/>
    <w:rsid w:val="00580587"/>
    <w:rsid w:val="00581E88"/>
    <w:rsid w:val="0058392F"/>
    <w:rsid w:val="00585B23"/>
    <w:rsid w:val="005908D2"/>
    <w:rsid w:val="00592F28"/>
    <w:rsid w:val="005943B2"/>
    <w:rsid w:val="00595618"/>
    <w:rsid w:val="005A0EDD"/>
    <w:rsid w:val="005A616F"/>
    <w:rsid w:val="005A6F48"/>
    <w:rsid w:val="005B3368"/>
    <w:rsid w:val="005C331B"/>
    <w:rsid w:val="005C4593"/>
    <w:rsid w:val="005E12CD"/>
    <w:rsid w:val="005E52D3"/>
    <w:rsid w:val="005E5D66"/>
    <w:rsid w:val="005F3B1B"/>
    <w:rsid w:val="00607D98"/>
    <w:rsid w:val="0061059A"/>
    <w:rsid w:val="006126CA"/>
    <w:rsid w:val="006131BB"/>
    <w:rsid w:val="006210C4"/>
    <w:rsid w:val="00622B32"/>
    <w:rsid w:val="00633A58"/>
    <w:rsid w:val="00635671"/>
    <w:rsid w:val="00635E2D"/>
    <w:rsid w:val="00636ABD"/>
    <w:rsid w:val="00645857"/>
    <w:rsid w:val="00651C2B"/>
    <w:rsid w:val="006537BF"/>
    <w:rsid w:val="0065391D"/>
    <w:rsid w:val="00653DF0"/>
    <w:rsid w:val="006543EF"/>
    <w:rsid w:val="0065492A"/>
    <w:rsid w:val="00654D11"/>
    <w:rsid w:val="00656A7B"/>
    <w:rsid w:val="00662426"/>
    <w:rsid w:val="00665885"/>
    <w:rsid w:val="00665AD3"/>
    <w:rsid w:val="00683EDA"/>
    <w:rsid w:val="006856E5"/>
    <w:rsid w:val="00686BB1"/>
    <w:rsid w:val="006937D0"/>
    <w:rsid w:val="00695755"/>
    <w:rsid w:val="00696BE5"/>
    <w:rsid w:val="006974B7"/>
    <w:rsid w:val="006A03F3"/>
    <w:rsid w:val="006A3DF9"/>
    <w:rsid w:val="006A4C44"/>
    <w:rsid w:val="006A5A2A"/>
    <w:rsid w:val="006A5ED0"/>
    <w:rsid w:val="006B03F1"/>
    <w:rsid w:val="006B0D02"/>
    <w:rsid w:val="006B1C2F"/>
    <w:rsid w:val="006C3A94"/>
    <w:rsid w:val="006E45D9"/>
    <w:rsid w:val="006E6AFF"/>
    <w:rsid w:val="006F0D5F"/>
    <w:rsid w:val="006F1DCF"/>
    <w:rsid w:val="006F5431"/>
    <w:rsid w:val="006F5C22"/>
    <w:rsid w:val="006F7478"/>
    <w:rsid w:val="00700488"/>
    <w:rsid w:val="00703F5D"/>
    <w:rsid w:val="00705FF6"/>
    <w:rsid w:val="0070646B"/>
    <w:rsid w:val="007066FA"/>
    <w:rsid w:val="00707941"/>
    <w:rsid w:val="00707CE7"/>
    <w:rsid w:val="00713965"/>
    <w:rsid w:val="0071466D"/>
    <w:rsid w:val="00714DD6"/>
    <w:rsid w:val="007162EF"/>
    <w:rsid w:val="00720148"/>
    <w:rsid w:val="00720AC9"/>
    <w:rsid w:val="007250C2"/>
    <w:rsid w:val="0072666A"/>
    <w:rsid w:val="00726FD4"/>
    <w:rsid w:val="00727352"/>
    <w:rsid w:val="00727593"/>
    <w:rsid w:val="00727A8D"/>
    <w:rsid w:val="00730547"/>
    <w:rsid w:val="00732E68"/>
    <w:rsid w:val="00735C81"/>
    <w:rsid w:val="00736A17"/>
    <w:rsid w:val="007373B0"/>
    <w:rsid w:val="00740C6A"/>
    <w:rsid w:val="00741775"/>
    <w:rsid w:val="00744CC1"/>
    <w:rsid w:val="0074650E"/>
    <w:rsid w:val="00752FA3"/>
    <w:rsid w:val="00764B9A"/>
    <w:rsid w:val="00770A12"/>
    <w:rsid w:val="00774B17"/>
    <w:rsid w:val="007756A1"/>
    <w:rsid w:val="00775B5E"/>
    <w:rsid w:val="0078088D"/>
    <w:rsid w:val="00785D03"/>
    <w:rsid w:val="007927CF"/>
    <w:rsid w:val="00797994"/>
    <w:rsid w:val="007A4551"/>
    <w:rsid w:val="007A4F68"/>
    <w:rsid w:val="007A5139"/>
    <w:rsid w:val="007A6059"/>
    <w:rsid w:val="007B03C6"/>
    <w:rsid w:val="007B0584"/>
    <w:rsid w:val="007B5856"/>
    <w:rsid w:val="007B65C0"/>
    <w:rsid w:val="007C47C3"/>
    <w:rsid w:val="007C6DD8"/>
    <w:rsid w:val="007D258B"/>
    <w:rsid w:val="007D36D3"/>
    <w:rsid w:val="007D3BE3"/>
    <w:rsid w:val="007D6048"/>
    <w:rsid w:val="007E2E0D"/>
    <w:rsid w:val="007E7938"/>
    <w:rsid w:val="007F0E1E"/>
    <w:rsid w:val="007F1535"/>
    <w:rsid w:val="007F4B80"/>
    <w:rsid w:val="007F4CAF"/>
    <w:rsid w:val="007F4CCC"/>
    <w:rsid w:val="007F5B12"/>
    <w:rsid w:val="007F62EA"/>
    <w:rsid w:val="007F7064"/>
    <w:rsid w:val="00803E82"/>
    <w:rsid w:val="00804709"/>
    <w:rsid w:val="00807F76"/>
    <w:rsid w:val="00812514"/>
    <w:rsid w:val="008133AC"/>
    <w:rsid w:val="008142CC"/>
    <w:rsid w:val="00816C9D"/>
    <w:rsid w:val="00821BE2"/>
    <w:rsid w:val="00826B31"/>
    <w:rsid w:val="008278A2"/>
    <w:rsid w:val="00830BED"/>
    <w:rsid w:val="00836C44"/>
    <w:rsid w:val="0083754E"/>
    <w:rsid w:val="00837660"/>
    <w:rsid w:val="00837C01"/>
    <w:rsid w:val="008450F8"/>
    <w:rsid w:val="00845E55"/>
    <w:rsid w:val="008541B3"/>
    <w:rsid w:val="008602F7"/>
    <w:rsid w:val="0086188D"/>
    <w:rsid w:val="00861C5F"/>
    <w:rsid w:val="008626D8"/>
    <w:rsid w:val="00864950"/>
    <w:rsid w:val="00870861"/>
    <w:rsid w:val="00872F5B"/>
    <w:rsid w:val="008751A0"/>
    <w:rsid w:val="00884BE6"/>
    <w:rsid w:val="0088503C"/>
    <w:rsid w:val="00885D92"/>
    <w:rsid w:val="00892723"/>
    <w:rsid w:val="00893454"/>
    <w:rsid w:val="00895D05"/>
    <w:rsid w:val="00897A25"/>
    <w:rsid w:val="008A0A78"/>
    <w:rsid w:val="008A1A84"/>
    <w:rsid w:val="008A6143"/>
    <w:rsid w:val="008A6308"/>
    <w:rsid w:val="008B40B9"/>
    <w:rsid w:val="008B5C74"/>
    <w:rsid w:val="008C2308"/>
    <w:rsid w:val="008C31A8"/>
    <w:rsid w:val="008C381D"/>
    <w:rsid w:val="008C3BA8"/>
    <w:rsid w:val="008C4CC9"/>
    <w:rsid w:val="008C60E9"/>
    <w:rsid w:val="008C7836"/>
    <w:rsid w:val="008D4F62"/>
    <w:rsid w:val="008D7BED"/>
    <w:rsid w:val="008E4684"/>
    <w:rsid w:val="008E4F84"/>
    <w:rsid w:val="008F08D9"/>
    <w:rsid w:val="008F5005"/>
    <w:rsid w:val="008F540C"/>
    <w:rsid w:val="008F7D93"/>
    <w:rsid w:val="0090512F"/>
    <w:rsid w:val="0090524D"/>
    <w:rsid w:val="009064E9"/>
    <w:rsid w:val="00911B1A"/>
    <w:rsid w:val="00916F35"/>
    <w:rsid w:val="00917898"/>
    <w:rsid w:val="00925B2A"/>
    <w:rsid w:val="00931702"/>
    <w:rsid w:val="00931918"/>
    <w:rsid w:val="00932F29"/>
    <w:rsid w:val="00937FBD"/>
    <w:rsid w:val="00945858"/>
    <w:rsid w:val="009514EA"/>
    <w:rsid w:val="00951CC5"/>
    <w:rsid w:val="0095378B"/>
    <w:rsid w:val="0095392E"/>
    <w:rsid w:val="00957EF1"/>
    <w:rsid w:val="00964105"/>
    <w:rsid w:val="00970A06"/>
    <w:rsid w:val="0097133C"/>
    <w:rsid w:val="00972528"/>
    <w:rsid w:val="009767AC"/>
    <w:rsid w:val="00976DA5"/>
    <w:rsid w:val="00980E79"/>
    <w:rsid w:val="00982B7E"/>
    <w:rsid w:val="00983910"/>
    <w:rsid w:val="00984E5F"/>
    <w:rsid w:val="009913F6"/>
    <w:rsid w:val="00992B5F"/>
    <w:rsid w:val="00994628"/>
    <w:rsid w:val="00997D88"/>
    <w:rsid w:val="00997E60"/>
    <w:rsid w:val="009B4E8C"/>
    <w:rsid w:val="009B505E"/>
    <w:rsid w:val="009C0727"/>
    <w:rsid w:val="009C6214"/>
    <w:rsid w:val="009D7F67"/>
    <w:rsid w:val="009E186C"/>
    <w:rsid w:val="009E2A47"/>
    <w:rsid w:val="009E3840"/>
    <w:rsid w:val="009E41C5"/>
    <w:rsid w:val="009E448E"/>
    <w:rsid w:val="009E520A"/>
    <w:rsid w:val="009E7AFD"/>
    <w:rsid w:val="009F20D3"/>
    <w:rsid w:val="00A165D9"/>
    <w:rsid w:val="00A17430"/>
    <w:rsid w:val="00A17573"/>
    <w:rsid w:val="00A210B9"/>
    <w:rsid w:val="00A22FB6"/>
    <w:rsid w:val="00A2310D"/>
    <w:rsid w:val="00A2373D"/>
    <w:rsid w:val="00A26C6C"/>
    <w:rsid w:val="00A277B2"/>
    <w:rsid w:val="00A320FB"/>
    <w:rsid w:val="00A3540D"/>
    <w:rsid w:val="00A446A0"/>
    <w:rsid w:val="00A44EC7"/>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7EC9"/>
    <w:rsid w:val="00A8094A"/>
    <w:rsid w:val="00A80BEF"/>
    <w:rsid w:val="00A81B15"/>
    <w:rsid w:val="00A82056"/>
    <w:rsid w:val="00A8329B"/>
    <w:rsid w:val="00A85286"/>
    <w:rsid w:val="00A85793"/>
    <w:rsid w:val="00A85DBC"/>
    <w:rsid w:val="00A91132"/>
    <w:rsid w:val="00A95743"/>
    <w:rsid w:val="00A97CB6"/>
    <w:rsid w:val="00AA0576"/>
    <w:rsid w:val="00AA28BF"/>
    <w:rsid w:val="00AA3D6A"/>
    <w:rsid w:val="00AA42AF"/>
    <w:rsid w:val="00AA69E4"/>
    <w:rsid w:val="00AA7233"/>
    <w:rsid w:val="00AB0333"/>
    <w:rsid w:val="00AB0C5E"/>
    <w:rsid w:val="00AB25ED"/>
    <w:rsid w:val="00AB32B3"/>
    <w:rsid w:val="00AB3F85"/>
    <w:rsid w:val="00AB4AC5"/>
    <w:rsid w:val="00AC571C"/>
    <w:rsid w:val="00AC6E03"/>
    <w:rsid w:val="00AD078F"/>
    <w:rsid w:val="00AD17B1"/>
    <w:rsid w:val="00AD30DF"/>
    <w:rsid w:val="00AD4B9B"/>
    <w:rsid w:val="00AE116C"/>
    <w:rsid w:val="00AE342A"/>
    <w:rsid w:val="00AE627B"/>
    <w:rsid w:val="00AF3407"/>
    <w:rsid w:val="00AF5AD3"/>
    <w:rsid w:val="00B0589A"/>
    <w:rsid w:val="00B14BC8"/>
    <w:rsid w:val="00B14F86"/>
    <w:rsid w:val="00B16B46"/>
    <w:rsid w:val="00B20C57"/>
    <w:rsid w:val="00B221E5"/>
    <w:rsid w:val="00B22ADA"/>
    <w:rsid w:val="00B334B9"/>
    <w:rsid w:val="00B36208"/>
    <w:rsid w:val="00B3769C"/>
    <w:rsid w:val="00B40D30"/>
    <w:rsid w:val="00B426E8"/>
    <w:rsid w:val="00B478AC"/>
    <w:rsid w:val="00B55D9A"/>
    <w:rsid w:val="00B5661F"/>
    <w:rsid w:val="00B6099D"/>
    <w:rsid w:val="00B62514"/>
    <w:rsid w:val="00B7370C"/>
    <w:rsid w:val="00B73955"/>
    <w:rsid w:val="00B75741"/>
    <w:rsid w:val="00B8446C"/>
    <w:rsid w:val="00B87CB4"/>
    <w:rsid w:val="00B92920"/>
    <w:rsid w:val="00B93A4D"/>
    <w:rsid w:val="00B943D6"/>
    <w:rsid w:val="00BA0D2D"/>
    <w:rsid w:val="00BA47FD"/>
    <w:rsid w:val="00BA5EFD"/>
    <w:rsid w:val="00BA6C0E"/>
    <w:rsid w:val="00BB4346"/>
    <w:rsid w:val="00BB4F56"/>
    <w:rsid w:val="00BB72BB"/>
    <w:rsid w:val="00BB7338"/>
    <w:rsid w:val="00BC2D24"/>
    <w:rsid w:val="00BC577A"/>
    <w:rsid w:val="00BC7CCE"/>
    <w:rsid w:val="00BD0905"/>
    <w:rsid w:val="00BD455F"/>
    <w:rsid w:val="00BD707B"/>
    <w:rsid w:val="00BE0187"/>
    <w:rsid w:val="00BE1A05"/>
    <w:rsid w:val="00BE2E1E"/>
    <w:rsid w:val="00BE5CA5"/>
    <w:rsid w:val="00BE5CB9"/>
    <w:rsid w:val="00BF5875"/>
    <w:rsid w:val="00C01136"/>
    <w:rsid w:val="00C050BC"/>
    <w:rsid w:val="00C06487"/>
    <w:rsid w:val="00C065DE"/>
    <w:rsid w:val="00C1494B"/>
    <w:rsid w:val="00C16052"/>
    <w:rsid w:val="00C1643C"/>
    <w:rsid w:val="00C209B5"/>
    <w:rsid w:val="00C22E83"/>
    <w:rsid w:val="00C26EE8"/>
    <w:rsid w:val="00C313B8"/>
    <w:rsid w:val="00C401B8"/>
    <w:rsid w:val="00C42F12"/>
    <w:rsid w:val="00C451D8"/>
    <w:rsid w:val="00C45DD4"/>
    <w:rsid w:val="00C475DA"/>
    <w:rsid w:val="00C63690"/>
    <w:rsid w:val="00C63AA2"/>
    <w:rsid w:val="00C65422"/>
    <w:rsid w:val="00C6599B"/>
    <w:rsid w:val="00C76391"/>
    <w:rsid w:val="00C76F04"/>
    <w:rsid w:val="00C807DB"/>
    <w:rsid w:val="00C81268"/>
    <w:rsid w:val="00C83771"/>
    <w:rsid w:val="00C87851"/>
    <w:rsid w:val="00C93744"/>
    <w:rsid w:val="00C93DB2"/>
    <w:rsid w:val="00C958F3"/>
    <w:rsid w:val="00CA2D5D"/>
    <w:rsid w:val="00CA3A27"/>
    <w:rsid w:val="00CA517A"/>
    <w:rsid w:val="00CA6114"/>
    <w:rsid w:val="00CB0D58"/>
    <w:rsid w:val="00CB29E4"/>
    <w:rsid w:val="00CB311F"/>
    <w:rsid w:val="00CB5BF2"/>
    <w:rsid w:val="00CC0935"/>
    <w:rsid w:val="00CC15A4"/>
    <w:rsid w:val="00CC28A9"/>
    <w:rsid w:val="00CC6580"/>
    <w:rsid w:val="00CC6FE0"/>
    <w:rsid w:val="00CE0386"/>
    <w:rsid w:val="00CF0031"/>
    <w:rsid w:val="00CF0C99"/>
    <w:rsid w:val="00CF46D3"/>
    <w:rsid w:val="00CF61F2"/>
    <w:rsid w:val="00D07229"/>
    <w:rsid w:val="00D076FD"/>
    <w:rsid w:val="00D1118A"/>
    <w:rsid w:val="00D12CB8"/>
    <w:rsid w:val="00D16CE2"/>
    <w:rsid w:val="00D21245"/>
    <w:rsid w:val="00D21C9F"/>
    <w:rsid w:val="00D22BEB"/>
    <w:rsid w:val="00D26BF2"/>
    <w:rsid w:val="00D317F0"/>
    <w:rsid w:val="00D37444"/>
    <w:rsid w:val="00D37A5A"/>
    <w:rsid w:val="00D402C2"/>
    <w:rsid w:val="00D430F9"/>
    <w:rsid w:val="00D45EB6"/>
    <w:rsid w:val="00D520E4"/>
    <w:rsid w:val="00D54860"/>
    <w:rsid w:val="00D54AA0"/>
    <w:rsid w:val="00D54F08"/>
    <w:rsid w:val="00D55B87"/>
    <w:rsid w:val="00D567FB"/>
    <w:rsid w:val="00D57DFA"/>
    <w:rsid w:val="00D6125E"/>
    <w:rsid w:val="00D70DBC"/>
    <w:rsid w:val="00D7306B"/>
    <w:rsid w:val="00D8465F"/>
    <w:rsid w:val="00D85B5D"/>
    <w:rsid w:val="00D93835"/>
    <w:rsid w:val="00D93AE3"/>
    <w:rsid w:val="00D9442D"/>
    <w:rsid w:val="00D94F8B"/>
    <w:rsid w:val="00D95235"/>
    <w:rsid w:val="00D965E3"/>
    <w:rsid w:val="00D9763F"/>
    <w:rsid w:val="00DA1FAD"/>
    <w:rsid w:val="00DA66C3"/>
    <w:rsid w:val="00DC176A"/>
    <w:rsid w:val="00DD0C2C"/>
    <w:rsid w:val="00DD0F6E"/>
    <w:rsid w:val="00DD4BF9"/>
    <w:rsid w:val="00DE0E3E"/>
    <w:rsid w:val="00DE2633"/>
    <w:rsid w:val="00DE6DFD"/>
    <w:rsid w:val="00DE7506"/>
    <w:rsid w:val="00DF1AE6"/>
    <w:rsid w:val="00E038CE"/>
    <w:rsid w:val="00E0463C"/>
    <w:rsid w:val="00E077C9"/>
    <w:rsid w:val="00E11C02"/>
    <w:rsid w:val="00E224FC"/>
    <w:rsid w:val="00E31F57"/>
    <w:rsid w:val="00E32C2E"/>
    <w:rsid w:val="00E336C5"/>
    <w:rsid w:val="00E34794"/>
    <w:rsid w:val="00E40278"/>
    <w:rsid w:val="00E41279"/>
    <w:rsid w:val="00E42BC0"/>
    <w:rsid w:val="00E502C4"/>
    <w:rsid w:val="00E55ABC"/>
    <w:rsid w:val="00E56168"/>
    <w:rsid w:val="00E57B74"/>
    <w:rsid w:val="00E57FEF"/>
    <w:rsid w:val="00E7221E"/>
    <w:rsid w:val="00E8629F"/>
    <w:rsid w:val="00E90B54"/>
    <w:rsid w:val="00E91BF0"/>
    <w:rsid w:val="00E96BC6"/>
    <w:rsid w:val="00E97AA9"/>
    <w:rsid w:val="00EA09B1"/>
    <w:rsid w:val="00EA0B7F"/>
    <w:rsid w:val="00EA3C24"/>
    <w:rsid w:val="00EA3D76"/>
    <w:rsid w:val="00EB0292"/>
    <w:rsid w:val="00EB236B"/>
    <w:rsid w:val="00EC0715"/>
    <w:rsid w:val="00EC324F"/>
    <w:rsid w:val="00EC6A1C"/>
    <w:rsid w:val="00ED5F47"/>
    <w:rsid w:val="00EE066A"/>
    <w:rsid w:val="00EE2605"/>
    <w:rsid w:val="00EE3A95"/>
    <w:rsid w:val="00EE5692"/>
    <w:rsid w:val="00EE6221"/>
    <w:rsid w:val="00EE7690"/>
    <w:rsid w:val="00EF011F"/>
    <w:rsid w:val="00EF325F"/>
    <w:rsid w:val="00EF5D8B"/>
    <w:rsid w:val="00EF6BCD"/>
    <w:rsid w:val="00EF7337"/>
    <w:rsid w:val="00F01416"/>
    <w:rsid w:val="00F0557F"/>
    <w:rsid w:val="00F05DFF"/>
    <w:rsid w:val="00F072D8"/>
    <w:rsid w:val="00F10B79"/>
    <w:rsid w:val="00F12D23"/>
    <w:rsid w:val="00F15074"/>
    <w:rsid w:val="00F15855"/>
    <w:rsid w:val="00F1709D"/>
    <w:rsid w:val="00F1745D"/>
    <w:rsid w:val="00F26554"/>
    <w:rsid w:val="00F30653"/>
    <w:rsid w:val="00F3413D"/>
    <w:rsid w:val="00F37710"/>
    <w:rsid w:val="00F55F9A"/>
    <w:rsid w:val="00F60576"/>
    <w:rsid w:val="00F63B69"/>
    <w:rsid w:val="00F7184A"/>
    <w:rsid w:val="00F77EB0"/>
    <w:rsid w:val="00F81AC1"/>
    <w:rsid w:val="00F83415"/>
    <w:rsid w:val="00F870E8"/>
    <w:rsid w:val="00F91F8F"/>
    <w:rsid w:val="00F95EA4"/>
    <w:rsid w:val="00FA0215"/>
    <w:rsid w:val="00FA35B4"/>
    <w:rsid w:val="00FB0A1C"/>
    <w:rsid w:val="00FB560E"/>
    <w:rsid w:val="00FB69E7"/>
    <w:rsid w:val="00FB7F3F"/>
    <w:rsid w:val="00FC051F"/>
    <w:rsid w:val="00FC3ADB"/>
    <w:rsid w:val="00FC5F9D"/>
    <w:rsid w:val="00FD16E0"/>
    <w:rsid w:val="00FD446A"/>
    <w:rsid w:val="00FD4BE3"/>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E0047"/>
  <w15:chartTrackingRefBased/>
  <w15:docId w15:val="{1E20FED9-DB0B-407C-9048-0B4885A3F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s-ES_tradnl" w:eastAsia="es-ES_trad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eastAsia="en-US"/>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28B9EBADF3794CBC684C7271D2238C" ma:contentTypeVersion="2" ma:contentTypeDescription="Create a new document." ma:contentTypeScope="" ma:versionID="e316728612a788b5b732a60792e53f0f">
  <xsd:schema xmlns:xsd="http://www.w3.org/2001/XMLSchema" xmlns:xs="http://www.w3.org/2001/XMLSchema" xmlns:p="http://schemas.microsoft.com/office/2006/metadata/properties" xmlns:ns2="9456fc93-9be0-4412-bb36-35f4be23563f" targetNamespace="http://schemas.microsoft.com/office/2006/metadata/properties" ma:root="true" ma:fieldsID="c74f86ada8b0dd0b3cf104d0b6c39890" ns2:_="">
    <xsd:import namespace="9456fc93-9be0-4412-bb36-35f4be23563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fc93-9be0-4412-bb36-35f4be2356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C9AD-DA4E-4238-A5A8-2AA2D918C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6fc93-9be0-4412-bb36-35f4be235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D851C-C315-48D5-8F70-CAFB04CEA0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B27611-68C6-4A27-9175-A6DB28AE8128}">
  <ds:schemaRefs>
    <ds:schemaRef ds:uri="http://schemas.microsoft.com/sharepoint/v3/contenttype/forms"/>
  </ds:schemaRefs>
</ds:datastoreItem>
</file>

<file path=customXml/itemProps4.xml><?xml version="1.0" encoding="utf-8"?>
<ds:datastoreItem xmlns:ds="http://schemas.openxmlformats.org/officeDocument/2006/customXml" ds:itemID="{CF53E8FE-3AA0-4FAC-A62D-4B174A91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pekka.kyosti@keysight.com</dc:creator>
  <cp:keywords>NR, radio, CTPClassification=CTP_PUBLIC:VisualMarkings=, CTPClassification=CTP_NT</cp:keywords>
  <cp:lastModifiedBy>MIYAKE,TAKAO (K-Japan,ex1)</cp:lastModifiedBy>
  <cp:revision>2</cp:revision>
  <cp:lastPrinted>2018-09-24T07:40:00Z</cp:lastPrinted>
  <dcterms:created xsi:type="dcterms:W3CDTF">2018-09-28T14:25:00Z</dcterms:created>
  <dcterms:modified xsi:type="dcterms:W3CDTF">2018-09-28T14:25:00Z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de223bcf-e7ac-443b-accb-22264c524ebe</vt:lpwstr>
  </property>
  <property fmtid="{D5CDD505-2E9C-101B-9397-08002B2CF9AE}" pid="3" name="CTP_TimeStamp">
    <vt:lpwstr>2018-05-14 21:03:34Z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